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2A696" w14:textId="4A9D5746" w:rsidR="00E17958" w:rsidRPr="00415966" w:rsidRDefault="00A87B37" w:rsidP="00E17958">
      <w:pPr>
        <w:jc w:val="center"/>
        <w:rPr>
          <w:rFonts w:ascii="Franklin Gothic Medium" w:hAnsi="Franklin Gothic Medium"/>
          <w:sz w:val="28"/>
          <w:szCs w:val="24"/>
        </w:rPr>
      </w:pPr>
      <w:r w:rsidRPr="00415966">
        <w:rPr>
          <w:rFonts w:ascii="Franklin Gothic Medium" w:hAnsi="Franklin Gothic Medium"/>
          <w:sz w:val="36"/>
          <w:szCs w:val="36"/>
        </w:rPr>
        <w:t xml:space="preserve">PETITION TO LIST SUNFLOWER SEA STAR </w:t>
      </w:r>
      <w:r w:rsidR="00415966">
        <w:rPr>
          <w:rFonts w:ascii="Franklin Gothic Medium" w:hAnsi="Franklin Gothic Medium"/>
          <w:sz w:val="36"/>
          <w:szCs w:val="36"/>
        </w:rPr>
        <w:br/>
      </w:r>
      <w:r w:rsidRPr="00415966">
        <w:rPr>
          <w:rFonts w:ascii="Franklin Gothic Medium" w:hAnsi="Franklin Gothic Medium"/>
          <w:sz w:val="36"/>
          <w:szCs w:val="36"/>
        </w:rPr>
        <w:t xml:space="preserve">AS THREATENED OR ENDANGERED </w:t>
      </w:r>
      <w:r w:rsidRPr="00415966">
        <w:rPr>
          <w:rFonts w:ascii="Franklin Gothic Medium" w:hAnsi="Franklin Gothic Medium"/>
          <w:sz w:val="36"/>
          <w:szCs w:val="36"/>
        </w:rPr>
        <w:br/>
        <w:t>UNDER THE U.S. ENDANGERED SPECIES ACT</w:t>
      </w:r>
    </w:p>
    <w:p w14:paraId="752FA827" w14:textId="3A98F475" w:rsidR="25BB4165" w:rsidRDefault="25BB4165" w:rsidP="005C23E2">
      <w:pPr>
        <w:jc w:val="center"/>
      </w:pPr>
      <w:r>
        <w:rPr>
          <w:noProof/>
        </w:rPr>
        <w:drawing>
          <wp:inline distT="0" distB="0" distL="0" distR="0" wp14:anchorId="37830A28" wp14:editId="6C9871C3">
            <wp:extent cx="4572000" cy="3048000"/>
            <wp:effectExtent l="0" t="0" r="0" b="0"/>
            <wp:docPr id="760693401" name="Picture 76069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86E075B" w14:textId="0476899B" w:rsidR="005C23E2" w:rsidRPr="00DC20A3" w:rsidRDefault="25BB4165" w:rsidP="00E17958">
      <w:pPr>
        <w:jc w:val="center"/>
        <w:rPr>
          <w:rFonts w:cs="Times New Roman"/>
          <w:i/>
          <w:iCs/>
          <w:sz w:val="18"/>
          <w:szCs w:val="18"/>
        </w:rPr>
      </w:pPr>
      <w:r w:rsidRPr="00DC20A3">
        <w:rPr>
          <w:rFonts w:cs="Times New Roman"/>
          <w:i/>
          <w:iCs/>
          <w:sz w:val="18"/>
          <w:szCs w:val="18"/>
        </w:rPr>
        <w:t>Credit: National Park Service</w:t>
      </w:r>
    </w:p>
    <w:p w14:paraId="1C014092" w14:textId="77777777" w:rsidR="002C1B90" w:rsidRDefault="002C1B90" w:rsidP="00E17958">
      <w:pPr>
        <w:jc w:val="center"/>
        <w:rPr>
          <w:rFonts w:ascii="Franklin Gothic Medium" w:hAnsi="Franklin Gothic Medium"/>
          <w:sz w:val="32"/>
          <w:szCs w:val="32"/>
        </w:rPr>
      </w:pPr>
    </w:p>
    <w:p w14:paraId="468F67D3" w14:textId="77777777" w:rsidR="002C1B90" w:rsidRDefault="002C1B90" w:rsidP="00E17958">
      <w:pPr>
        <w:jc w:val="center"/>
        <w:rPr>
          <w:rFonts w:ascii="Franklin Gothic Medium" w:hAnsi="Franklin Gothic Medium"/>
          <w:sz w:val="32"/>
          <w:szCs w:val="32"/>
        </w:rPr>
      </w:pPr>
    </w:p>
    <w:p w14:paraId="347A9645" w14:textId="77777777" w:rsidR="002C1B90" w:rsidRDefault="002C1B90" w:rsidP="00E17958">
      <w:pPr>
        <w:jc w:val="center"/>
        <w:rPr>
          <w:rFonts w:ascii="Franklin Gothic Medium" w:hAnsi="Franklin Gothic Medium"/>
          <w:sz w:val="32"/>
          <w:szCs w:val="32"/>
        </w:rPr>
      </w:pPr>
    </w:p>
    <w:p w14:paraId="5B4AA8EE" w14:textId="068EEF2F" w:rsidR="00E17958" w:rsidRPr="002C1B90" w:rsidRDefault="00E17958" w:rsidP="00E17958">
      <w:pPr>
        <w:jc w:val="center"/>
        <w:rPr>
          <w:rFonts w:ascii="Franklin Gothic Medium" w:hAnsi="Franklin Gothic Medium"/>
          <w:sz w:val="32"/>
          <w:szCs w:val="32"/>
        </w:rPr>
      </w:pPr>
      <w:r w:rsidRPr="002C1B90">
        <w:rPr>
          <w:rFonts w:ascii="Franklin Gothic Medium" w:hAnsi="Franklin Gothic Medium"/>
          <w:sz w:val="32"/>
          <w:szCs w:val="32"/>
        </w:rPr>
        <w:t>Before the Secretary of Commerce</w:t>
      </w:r>
    </w:p>
    <w:p w14:paraId="631B73C8" w14:textId="1CF9FEF3" w:rsidR="006042A7" w:rsidRDefault="006042A7" w:rsidP="005C23E2">
      <w:pPr>
        <w:jc w:val="center"/>
        <w:rPr>
          <w:rFonts w:cs="Times New Roman"/>
          <w:szCs w:val="24"/>
        </w:rPr>
      </w:pPr>
    </w:p>
    <w:p w14:paraId="575FB639" w14:textId="3AE23778" w:rsidR="005C23E2" w:rsidRDefault="005C23E2" w:rsidP="68B7FE80">
      <w:pPr>
        <w:jc w:val="center"/>
        <w:rPr>
          <w:rFonts w:cs="Times New Roman"/>
        </w:rPr>
      </w:pPr>
      <w:r w:rsidRPr="68B7FE80">
        <w:rPr>
          <w:rFonts w:cs="Times New Roman"/>
        </w:rPr>
        <w:t xml:space="preserve">August </w:t>
      </w:r>
      <w:r w:rsidR="000A227F">
        <w:rPr>
          <w:rFonts w:cs="Times New Roman"/>
        </w:rPr>
        <w:t>18</w:t>
      </w:r>
      <w:r w:rsidRPr="68B7FE80">
        <w:rPr>
          <w:rFonts w:cs="Times New Roman"/>
        </w:rPr>
        <w:t>, 2021</w:t>
      </w:r>
    </w:p>
    <w:p w14:paraId="13804FA8" w14:textId="51EBEE4C" w:rsidR="005C23E2" w:rsidRDefault="002C1B90" w:rsidP="002C1B90">
      <w:pPr>
        <w:jc w:val="center"/>
        <w:rPr>
          <w:rFonts w:cs="Times New Roman"/>
          <w:szCs w:val="24"/>
        </w:rPr>
      </w:pPr>
      <w:r>
        <w:rPr>
          <w:rFonts w:cs="Times New Roman"/>
          <w:noProof/>
          <w:szCs w:val="24"/>
        </w:rPr>
        <w:drawing>
          <wp:inline distT="0" distB="0" distL="0" distR="0" wp14:anchorId="6321ABF4" wp14:editId="1DCEA162">
            <wp:extent cx="849272" cy="914400"/>
            <wp:effectExtent l="0" t="0" r="8255" b="0"/>
            <wp:docPr id="1"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9272" cy="914400"/>
                    </a:xfrm>
                    <a:prstGeom prst="rect">
                      <a:avLst/>
                    </a:prstGeom>
                  </pic:spPr>
                </pic:pic>
              </a:graphicData>
            </a:graphic>
          </wp:inline>
        </w:drawing>
      </w:r>
    </w:p>
    <w:p w14:paraId="2B4FD1CB" w14:textId="77777777" w:rsidR="005C23E2" w:rsidRDefault="005C23E2" w:rsidP="2FF26E9A">
      <w:pPr>
        <w:rPr>
          <w:rFonts w:cs="Times New Roman"/>
          <w:szCs w:val="24"/>
        </w:rPr>
      </w:pPr>
    </w:p>
    <w:p w14:paraId="56E62D5E" w14:textId="77777777" w:rsidR="000B6045" w:rsidRDefault="000B6045" w:rsidP="006042A7">
      <w:pPr>
        <w:spacing w:line="240" w:lineRule="auto"/>
        <w:rPr>
          <w:b/>
          <w:sz w:val="28"/>
          <w:szCs w:val="28"/>
        </w:rPr>
        <w:sectPr w:rsidR="000B6045">
          <w:footerReference w:type="default" r:id="rId10"/>
          <w:pgSz w:w="12240" w:h="15840"/>
          <w:pgMar w:top="1440" w:right="1440" w:bottom="1440" w:left="1440" w:header="720" w:footer="720" w:gutter="0"/>
          <w:cols w:space="720"/>
          <w:docGrid w:linePitch="360"/>
        </w:sectPr>
      </w:pPr>
    </w:p>
    <w:p w14:paraId="16C36BC3" w14:textId="3C81B414" w:rsidR="006042A7" w:rsidRPr="004E167B" w:rsidRDefault="006042A7" w:rsidP="006042A7">
      <w:pPr>
        <w:spacing w:line="240" w:lineRule="auto"/>
      </w:pPr>
      <w:r w:rsidRPr="004E167B">
        <w:rPr>
          <w:b/>
          <w:sz w:val="28"/>
          <w:szCs w:val="28"/>
        </w:rPr>
        <w:lastRenderedPageBreak/>
        <w:t>Notice of Petition</w:t>
      </w:r>
    </w:p>
    <w:p w14:paraId="6209E637" w14:textId="19CBE4A2" w:rsidR="006042A7" w:rsidRPr="004E167B" w:rsidRDefault="00F978CF" w:rsidP="006042A7">
      <w:pPr>
        <w:spacing w:line="240" w:lineRule="auto"/>
      </w:pPr>
      <w:bookmarkStart w:id="0" w:name="_Hlk31870046"/>
      <w:r>
        <w:t>Gina Raimondo,</w:t>
      </w:r>
      <w:r w:rsidR="006042A7" w:rsidRPr="004E167B">
        <w:t xml:space="preserve"> Secretary of Commerce</w:t>
      </w:r>
      <w:r w:rsidR="006042A7" w:rsidRPr="004E167B">
        <w:br/>
        <w:t>U.S. Department of Commerce</w:t>
      </w:r>
      <w:r w:rsidR="006042A7" w:rsidRPr="004E167B">
        <w:br/>
        <w:t>1401 Constitution Ave. NW</w:t>
      </w:r>
      <w:r w:rsidR="006042A7" w:rsidRPr="004E167B">
        <w:br/>
        <w:t>Washington, D.C. 20230</w:t>
      </w:r>
      <w:r w:rsidR="006042A7" w:rsidRPr="004E167B">
        <w:br/>
        <w:t>Email</w:t>
      </w:r>
      <w:r>
        <w:t xml:space="preserve">: </w:t>
      </w:r>
      <w:r w:rsidR="006042A7" w:rsidRPr="004E167B">
        <w:t>TheSec@doc.gov</w:t>
      </w:r>
    </w:p>
    <w:p w14:paraId="30D1A5AC" w14:textId="29F4CC47" w:rsidR="006042A7" w:rsidRPr="004E167B" w:rsidRDefault="53BCACE8" w:rsidP="006042A7">
      <w:pPr>
        <w:spacing w:line="240" w:lineRule="auto"/>
      </w:pPr>
      <w:r>
        <w:t xml:space="preserve">Janet </w:t>
      </w:r>
      <w:proofErr w:type="spellStart"/>
      <w:r>
        <w:t>Coit</w:t>
      </w:r>
      <w:proofErr w:type="spellEnd"/>
      <w:r>
        <w:t>, Assistant Administrator for Fisheries</w:t>
      </w:r>
      <w:r w:rsidR="28B2AAE6">
        <w:t xml:space="preserve"> </w:t>
      </w:r>
      <w:r w:rsidR="00F978CF">
        <w:br/>
        <w:t>National Marine Fisheries Service</w:t>
      </w:r>
      <w:r w:rsidR="00F978CF">
        <w:br/>
      </w:r>
      <w:r w:rsidR="65F6B205">
        <w:t>1315 East-West Highway</w:t>
      </w:r>
      <w:r w:rsidR="00F978CF">
        <w:br/>
      </w:r>
      <w:r w:rsidR="65F6B205">
        <w:t>Silver Spring, MD 20910</w:t>
      </w:r>
      <w:r w:rsidR="00F978CF">
        <w:br/>
      </w:r>
      <w:r w:rsidR="48806EB4">
        <w:t>Email: janet.coit@noaa.gov</w:t>
      </w:r>
    </w:p>
    <w:bookmarkEnd w:id="0"/>
    <w:p w14:paraId="75CD7B37" w14:textId="082909CB" w:rsidR="006042A7" w:rsidRPr="004E167B" w:rsidRDefault="006042A7" w:rsidP="006042A7">
      <w:pPr>
        <w:spacing w:line="240" w:lineRule="auto"/>
      </w:pPr>
      <w:r w:rsidRPr="004E167B">
        <w:rPr>
          <w:b/>
          <w:bCs/>
        </w:rPr>
        <w:t>Petitioner:</w:t>
      </w:r>
      <w:r w:rsidRPr="004E167B">
        <w:br/>
      </w:r>
      <w:r w:rsidRPr="004E167B">
        <w:br/>
      </w:r>
      <w:r>
        <w:t>Miyoko Sakashita</w:t>
      </w:r>
      <w:r w:rsidRPr="004E167B">
        <w:t xml:space="preserve"> </w:t>
      </w:r>
      <w:r>
        <w:br/>
      </w:r>
      <w:r w:rsidRPr="004E167B">
        <w:t>Center for Biological Diversity</w:t>
      </w:r>
      <w:r w:rsidRPr="004E167B">
        <w:br/>
      </w:r>
      <w:r w:rsidRPr="00A71013">
        <w:rPr>
          <w:rFonts w:cs="Times New Roman"/>
        </w:rPr>
        <w:t>1212 Broadway #800</w:t>
      </w:r>
      <w:r w:rsidRPr="00A71013">
        <w:rPr>
          <w:rFonts w:cs="Times New Roman"/>
        </w:rPr>
        <w:br/>
        <w:t>Oakland, CA 94612</w:t>
      </w:r>
      <w:r w:rsidRPr="00A71013">
        <w:rPr>
          <w:rFonts w:eastAsiaTheme="minorEastAsia" w:cs="Times New Roman"/>
          <w:noProof/>
        </w:rPr>
        <w:br/>
        <w:t>Email: miyoko@biologicaldiversity.org</w:t>
      </w:r>
    </w:p>
    <w:p w14:paraId="66FCF4F9" w14:textId="1CAAC60B" w:rsidR="006042A7" w:rsidRPr="004E167B" w:rsidRDefault="006042A7" w:rsidP="006042A7">
      <w:pPr>
        <w:spacing w:line="240" w:lineRule="auto"/>
      </w:pPr>
      <w:r w:rsidRPr="004E167B">
        <w:t xml:space="preserve">The Center for Biological Diversity (Center, Petitioner) submits to the Secretary of Commerce and the National Oceanographic and Atmospheric Administration (NOAA) through the National Marine Fisheries Service a petition to list the </w:t>
      </w:r>
      <w:r w:rsidR="001D11C0">
        <w:t>sunflower sea star</w:t>
      </w:r>
      <w:r w:rsidRPr="004E167B">
        <w:t xml:space="preserve">, </w:t>
      </w:r>
      <w:proofErr w:type="spellStart"/>
      <w:r w:rsidR="001D11C0" w:rsidRPr="001D11C0">
        <w:rPr>
          <w:i/>
          <w:iCs/>
        </w:rPr>
        <w:t>Pycnopodia</w:t>
      </w:r>
      <w:proofErr w:type="spellEnd"/>
      <w:r w:rsidR="001D11C0" w:rsidRPr="001D11C0">
        <w:rPr>
          <w:i/>
          <w:iCs/>
        </w:rPr>
        <w:t xml:space="preserve"> </w:t>
      </w:r>
      <w:proofErr w:type="spellStart"/>
      <w:r w:rsidR="001D11C0" w:rsidRPr="001D11C0">
        <w:rPr>
          <w:i/>
          <w:iCs/>
        </w:rPr>
        <w:t>helianthoides</w:t>
      </w:r>
      <w:proofErr w:type="spellEnd"/>
      <w:r w:rsidRPr="004E167B">
        <w:t xml:space="preserve">, as threatened or endangered under the U.S. Endangered Species Act (ESA), 16 U.S.C. </w:t>
      </w:r>
      <w:r w:rsidRPr="5E54533E">
        <w:t>§</w:t>
      </w:r>
      <w:r w:rsidRPr="004E167B">
        <w:t xml:space="preserve"> 1531 </w:t>
      </w:r>
      <w:r w:rsidRPr="004E167B">
        <w:rPr>
          <w:i/>
          <w:iCs/>
        </w:rPr>
        <w:t>et seq</w:t>
      </w:r>
      <w:r w:rsidRPr="004E167B">
        <w:t xml:space="preserve">. </w:t>
      </w:r>
      <w:r w:rsidRPr="004E167B">
        <w:rPr>
          <w:rStyle w:val="normaltextrun"/>
          <w:rFonts w:ascii="Calibri" w:hAnsi="Calibri" w:cs="Calibri"/>
          <w:shd w:val="clear" w:color="auto" w:fill="FFFFFF"/>
        </w:rPr>
        <w:t> </w:t>
      </w:r>
    </w:p>
    <w:p w14:paraId="114EE860" w14:textId="5A3F35B5" w:rsidR="006042A7" w:rsidRPr="004E167B" w:rsidRDefault="006042A7" w:rsidP="006042A7">
      <w:pPr>
        <w:spacing w:line="240" w:lineRule="auto"/>
      </w:pPr>
      <w:r w:rsidRPr="004E167B">
        <w:t xml:space="preserve">The Center is a non-profit, public interest environmental organization dedicated to the protection of native species and their habitats. The Center has more than 1.7 million members and online activists worldwide. The Center and its members seek to conserve imperiled species like </w:t>
      </w:r>
      <w:r w:rsidR="008A15F7">
        <w:t>the sunflower sea star</w:t>
      </w:r>
      <w:r w:rsidRPr="004E167B">
        <w:t xml:space="preserve"> through science, policy, and effective implementation of the ESA.</w:t>
      </w:r>
    </w:p>
    <w:p w14:paraId="1B355E47" w14:textId="7E2E757A" w:rsidR="006042A7" w:rsidRPr="004E167B" w:rsidRDefault="00A6179B" w:rsidP="006042A7">
      <w:pPr>
        <w:spacing w:line="240" w:lineRule="auto"/>
      </w:pPr>
      <w:r>
        <w:t>The Service</w:t>
      </w:r>
      <w:r w:rsidR="006042A7" w:rsidRPr="004E167B">
        <w:t xml:space="preserve"> has jurisdiction over this Petition. This petition sets in motion a specific process requiring </w:t>
      </w:r>
      <w:r>
        <w:t>the Service</w:t>
      </w:r>
      <w:r w:rsidR="006042A7" w:rsidRPr="004E167B">
        <w:t xml:space="preserve"> to make an initial finding as to whether the Petition “presents substantial scientific or commercial information indicating that the petitioned action may be warranted.” (16 U.S.C. § 1533(b)(3)(A).) </w:t>
      </w:r>
      <w:r>
        <w:t>The Service</w:t>
      </w:r>
      <w:r w:rsidR="006042A7" w:rsidRPr="004E167B">
        <w:t xml:space="preserve"> must make this initial finding “[t]o the maximum extent practicable, within 90 days after receiving the petition.” (</w:t>
      </w:r>
      <w:r w:rsidR="00BF7B11" w:rsidRPr="00BF7B11">
        <w:t>Id.</w:t>
      </w:r>
      <w:r w:rsidR="006042A7" w:rsidRPr="004E167B">
        <w:t xml:space="preserve">) Petitioner need not demonstrate that the listing is warranted, but rather present information demonstrating that such action may be warranted. The Center believes the best available scientific information demonstrates that listing the </w:t>
      </w:r>
      <w:r w:rsidR="008A15F7">
        <w:t>sunflower sea star</w:t>
      </w:r>
      <w:r w:rsidR="006042A7" w:rsidRPr="004E167B">
        <w:t xml:space="preserve"> as threatened or endangered</w:t>
      </w:r>
      <w:r w:rsidR="006042A7">
        <w:t xml:space="preserve"> </w:t>
      </w:r>
      <w:r w:rsidR="006042A7" w:rsidRPr="004E167B">
        <w:t xml:space="preserve">is warranted, and the available information clearly indicates that listing the species may be warranted. As such, </w:t>
      </w:r>
      <w:r>
        <w:t>the Service</w:t>
      </w:r>
      <w:r w:rsidR="006042A7" w:rsidRPr="004E167B">
        <w:t xml:space="preserve"> must promptly make a positive finding on the Petition and commence a status review as required by 16 U.S.C. § 1533(b)(3)(B).</w:t>
      </w:r>
    </w:p>
    <w:p w14:paraId="60D2B50D" w14:textId="6B5FD4CA" w:rsidR="005C23E2" w:rsidRPr="005C23E2" w:rsidRDefault="006042A7" w:rsidP="006042A7">
      <w:pPr>
        <w:rPr>
          <w:rFonts w:asciiTheme="minorHAnsi" w:hAnsiTheme="minorHAnsi"/>
          <w:sz w:val="22"/>
        </w:rPr>
      </w:pPr>
      <w:r w:rsidRPr="5E54533E">
        <w:t xml:space="preserve">Respectfully submitted this </w:t>
      </w:r>
      <w:r w:rsidR="00A71013" w:rsidRPr="5E54533E">
        <w:t xml:space="preserve">August </w:t>
      </w:r>
      <w:r w:rsidR="000A227F">
        <w:rPr>
          <w:rFonts w:cstheme="minorHAnsi"/>
        </w:rPr>
        <w:t>18</w:t>
      </w:r>
      <w:r w:rsidRPr="5E54533E">
        <w:t>, 202</w:t>
      </w:r>
      <w:r w:rsidR="008A15F7" w:rsidRPr="5E54533E">
        <w:t>1</w:t>
      </w:r>
      <w:r w:rsidR="005C23E2" w:rsidRPr="5E54533E">
        <w:t>.</w:t>
      </w:r>
    </w:p>
    <w:p w14:paraId="51305D56" w14:textId="34D74C8D" w:rsidR="2FF26E9A" w:rsidRPr="003B2EAC" w:rsidRDefault="2FF26E9A" w:rsidP="2FF26E9A">
      <w:pPr>
        <w:rPr>
          <w:rFonts w:eastAsia="Source Sans Pro" w:cs="Times New Roman"/>
          <w:color w:val="333333"/>
          <w:szCs w:val="24"/>
        </w:rPr>
      </w:pPr>
    </w:p>
    <w:p w14:paraId="7B6F355B" w14:textId="77777777" w:rsidR="002C398E" w:rsidRPr="003B2EAC" w:rsidRDefault="002C398E" w:rsidP="2FF26E9A">
      <w:pPr>
        <w:rPr>
          <w:rFonts w:eastAsia="Source Sans Pro" w:cs="Times New Roman"/>
          <w:color w:val="333333"/>
          <w:szCs w:val="24"/>
        </w:rPr>
        <w:sectPr w:rsidR="002C398E" w:rsidRPr="003B2EAC" w:rsidSect="00256BB2">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14:paraId="60DD7319" w14:textId="006C6F39" w:rsidR="000F246D" w:rsidRPr="00746C39" w:rsidRDefault="000F246D" w:rsidP="001E7E3C">
      <w:pPr>
        <w:pStyle w:val="TOC1"/>
        <w:jc w:val="center"/>
        <w:rPr>
          <w:color w:val="2F5496" w:themeColor="accent1" w:themeShade="BF"/>
        </w:rPr>
      </w:pPr>
      <w:r w:rsidRPr="00746C39">
        <w:rPr>
          <w:color w:val="2F5496" w:themeColor="accent1" w:themeShade="BF"/>
        </w:rPr>
        <w:lastRenderedPageBreak/>
        <w:t>Table of Contents</w:t>
      </w:r>
    </w:p>
    <w:p w14:paraId="3FEF6E02" w14:textId="77777777" w:rsidR="000F246D" w:rsidRPr="000F246D" w:rsidRDefault="000F246D" w:rsidP="000F246D"/>
    <w:p w14:paraId="44E72769" w14:textId="0B3BD84D" w:rsidR="006F0553" w:rsidRPr="006F0553" w:rsidRDefault="002C398E">
      <w:pPr>
        <w:pStyle w:val="TOC1"/>
        <w:rPr>
          <w:rFonts w:eastAsiaTheme="minorEastAsia"/>
          <w:noProof/>
          <w:color w:val="auto"/>
          <w:sz w:val="24"/>
          <w:szCs w:val="24"/>
        </w:rPr>
      </w:pPr>
      <w:r w:rsidRPr="002F2323">
        <w:rPr>
          <w:sz w:val="24"/>
          <w:szCs w:val="24"/>
        </w:rPr>
        <w:fldChar w:fldCharType="begin"/>
      </w:r>
      <w:r w:rsidRPr="002F2323">
        <w:rPr>
          <w:sz w:val="24"/>
          <w:szCs w:val="24"/>
        </w:rPr>
        <w:instrText xml:space="preserve"> TOC \o "1-6" \u </w:instrText>
      </w:r>
      <w:r w:rsidRPr="002F2323">
        <w:rPr>
          <w:sz w:val="24"/>
          <w:szCs w:val="24"/>
        </w:rPr>
        <w:fldChar w:fldCharType="separate"/>
      </w:r>
      <w:r w:rsidR="006F0553" w:rsidRPr="006F0553">
        <w:rPr>
          <w:noProof/>
          <w:sz w:val="24"/>
          <w:szCs w:val="24"/>
        </w:rPr>
        <w:t>Introduction</w:t>
      </w:r>
      <w:r w:rsidR="006F0553" w:rsidRPr="006F0553">
        <w:rPr>
          <w:noProof/>
          <w:sz w:val="24"/>
          <w:szCs w:val="24"/>
        </w:rPr>
        <w:tab/>
      </w:r>
      <w:r w:rsidR="006F0553" w:rsidRPr="006F0553">
        <w:rPr>
          <w:noProof/>
          <w:sz w:val="24"/>
          <w:szCs w:val="24"/>
        </w:rPr>
        <w:fldChar w:fldCharType="begin"/>
      </w:r>
      <w:r w:rsidR="006F0553" w:rsidRPr="006F0553">
        <w:rPr>
          <w:noProof/>
          <w:sz w:val="24"/>
          <w:szCs w:val="24"/>
        </w:rPr>
        <w:instrText xml:space="preserve"> PAGEREF _Toc80129677 \h </w:instrText>
      </w:r>
      <w:r w:rsidR="006F0553" w:rsidRPr="006F0553">
        <w:rPr>
          <w:noProof/>
          <w:sz w:val="24"/>
          <w:szCs w:val="24"/>
        </w:rPr>
      </w:r>
      <w:r w:rsidR="006F0553" w:rsidRPr="006F0553">
        <w:rPr>
          <w:noProof/>
          <w:sz w:val="24"/>
          <w:szCs w:val="24"/>
        </w:rPr>
        <w:fldChar w:fldCharType="separate"/>
      </w:r>
      <w:r w:rsidR="006F0553" w:rsidRPr="006F0553">
        <w:rPr>
          <w:noProof/>
          <w:sz w:val="24"/>
          <w:szCs w:val="24"/>
        </w:rPr>
        <w:t>1</w:t>
      </w:r>
      <w:r w:rsidR="006F0553" w:rsidRPr="006F0553">
        <w:rPr>
          <w:noProof/>
          <w:sz w:val="24"/>
          <w:szCs w:val="24"/>
        </w:rPr>
        <w:fldChar w:fldCharType="end"/>
      </w:r>
    </w:p>
    <w:p w14:paraId="72DFC04E" w14:textId="02658BC3" w:rsidR="006F0553" w:rsidRPr="006F0553" w:rsidRDefault="006F0553" w:rsidP="006F0553">
      <w:pPr>
        <w:pStyle w:val="TOC2"/>
        <w:tabs>
          <w:tab w:val="left" w:pos="1440"/>
          <w:tab w:val="right" w:leader="dot" w:pos="9350"/>
        </w:tabs>
        <w:ind w:left="720"/>
        <w:rPr>
          <w:rFonts w:eastAsiaTheme="minorEastAsia" w:cs="Times New Roman"/>
          <w:noProof/>
          <w:szCs w:val="24"/>
        </w:rPr>
      </w:pPr>
      <w:r w:rsidRPr="006F0553">
        <w:rPr>
          <w:rFonts w:cs="Times New Roman"/>
          <w:noProof/>
          <w:szCs w:val="24"/>
        </w:rPr>
        <w:t>1.</w:t>
      </w:r>
      <w:r w:rsidRPr="006F0553">
        <w:rPr>
          <w:rFonts w:eastAsiaTheme="minorEastAsia" w:cs="Times New Roman"/>
          <w:noProof/>
          <w:szCs w:val="24"/>
        </w:rPr>
        <w:tab/>
      </w:r>
      <w:r w:rsidRPr="006F0553">
        <w:rPr>
          <w:rFonts w:cs="Times New Roman"/>
          <w:noProof/>
          <w:szCs w:val="24"/>
        </w:rPr>
        <w:t>Natural history of the sunflower sea star</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_Toc80129678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2</w:t>
      </w:r>
      <w:r w:rsidRPr="006F0553">
        <w:rPr>
          <w:rFonts w:cs="Times New Roman"/>
          <w:noProof/>
          <w:szCs w:val="24"/>
        </w:rPr>
        <w:fldChar w:fldCharType="end"/>
      </w:r>
    </w:p>
    <w:p w14:paraId="0CE17663" w14:textId="46A88164"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a.</w:t>
      </w:r>
      <w:r w:rsidRPr="006F0553">
        <w:rPr>
          <w:rFonts w:eastAsiaTheme="minorEastAsia" w:cs="Times New Roman"/>
          <w:noProof/>
          <w:szCs w:val="24"/>
        </w:rPr>
        <w:tab/>
      </w:r>
      <w:r w:rsidRPr="006F0553">
        <w:rPr>
          <w:rFonts w:cs="Times New Roman"/>
          <w:noProof/>
          <w:szCs w:val="24"/>
        </w:rPr>
        <w:t>Description</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_Toc80129679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2</w:t>
      </w:r>
      <w:r w:rsidRPr="006F0553">
        <w:rPr>
          <w:rFonts w:cs="Times New Roman"/>
          <w:noProof/>
          <w:szCs w:val="24"/>
        </w:rPr>
        <w:fldChar w:fldCharType="end"/>
      </w:r>
    </w:p>
    <w:p w14:paraId="408765CB" w14:textId="7E1872C0"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b.</w:t>
      </w:r>
      <w:r w:rsidRPr="006F0553">
        <w:rPr>
          <w:rFonts w:eastAsiaTheme="minorEastAsia" w:cs="Times New Roman"/>
          <w:noProof/>
          <w:szCs w:val="24"/>
        </w:rPr>
        <w:tab/>
      </w:r>
      <w:r w:rsidRPr="006F0553">
        <w:rPr>
          <w:rFonts w:cs="Times New Roman"/>
          <w:noProof/>
          <w:szCs w:val="24"/>
        </w:rPr>
        <w:t>Taxonomy</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_Toc80129680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2</w:t>
      </w:r>
      <w:r w:rsidRPr="006F0553">
        <w:rPr>
          <w:rFonts w:cs="Times New Roman"/>
          <w:noProof/>
          <w:szCs w:val="24"/>
        </w:rPr>
        <w:fldChar w:fldCharType="end"/>
      </w:r>
    </w:p>
    <w:p w14:paraId="2558EE92" w14:textId="55C6ECD3"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c.</w:t>
      </w:r>
      <w:r w:rsidRPr="006F0553">
        <w:rPr>
          <w:rFonts w:eastAsiaTheme="minorEastAsia" w:cs="Times New Roman"/>
          <w:noProof/>
          <w:szCs w:val="24"/>
        </w:rPr>
        <w:tab/>
      </w:r>
      <w:r w:rsidRPr="006F0553">
        <w:rPr>
          <w:rFonts w:cs="Times New Roman"/>
          <w:noProof/>
          <w:szCs w:val="24"/>
        </w:rPr>
        <w:t>Habitat and range</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_Toc80129681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3</w:t>
      </w:r>
      <w:r w:rsidRPr="006F0553">
        <w:rPr>
          <w:rFonts w:cs="Times New Roman"/>
          <w:noProof/>
          <w:szCs w:val="24"/>
        </w:rPr>
        <w:fldChar w:fldCharType="end"/>
      </w:r>
    </w:p>
    <w:p w14:paraId="5FC51800" w14:textId="443C7848"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d.</w:t>
      </w:r>
      <w:r w:rsidRPr="006F0553">
        <w:rPr>
          <w:rFonts w:eastAsiaTheme="minorEastAsia" w:cs="Times New Roman"/>
          <w:noProof/>
          <w:szCs w:val="24"/>
        </w:rPr>
        <w:tab/>
      </w:r>
      <w:r w:rsidRPr="006F0553">
        <w:rPr>
          <w:rFonts w:cs="Times New Roman"/>
          <w:noProof/>
          <w:szCs w:val="24"/>
        </w:rPr>
        <w:t>Life history</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_Toc80129682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3</w:t>
      </w:r>
      <w:r w:rsidRPr="006F0553">
        <w:rPr>
          <w:rFonts w:cs="Times New Roman"/>
          <w:noProof/>
          <w:szCs w:val="24"/>
        </w:rPr>
        <w:fldChar w:fldCharType="end"/>
      </w:r>
    </w:p>
    <w:p w14:paraId="2736A459" w14:textId="09AFA665"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e.</w:t>
      </w:r>
      <w:r w:rsidRPr="006F0553">
        <w:rPr>
          <w:rFonts w:eastAsiaTheme="minorEastAsia" w:cs="Times New Roman"/>
          <w:noProof/>
          <w:szCs w:val="24"/>
        </w:rPr>
        <w:tab/>
      </w:r>
      <w:r w:rsidRPr="006F0553">
        <w:rPr>
          <w:rFonts w:cs="Times New Roman"/>
          <w:noProof/>
          <w:szCs w:val="24"/>
        </w:rPr>
        <w:t>Diet and feeding ecology</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_Toc80129683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5</w:t>
      </w:r>
      <w:r w:rsidRPr="006F0553">
        <w:rPr>
          <w:rFonts w:cs="Times New Roman"/>
          <w:noProof/>
          <w:szCs w:val="24"/>
        </w:rPr>
        <w:fldChar w:fldCharType="end"/>
      </w:r>
    </w:p>
    <w:p w14:paraId="764BB6D5" w14:textId="04B67516"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f.</w:t>
      </w:r>
      <w:r w:rsidRPr="006F0553">
        <w:rPr>
          <w:rFonts w:eastAsiaTheme="minorEastAsia" w:cs="Times New Roman"/>
          <w:noProof/>
          <w:szCs w:val="24"/>
        </w:rPr>
        <w:tab/>
      </w:r>
      <w:r w:rsidRPr="006F0553">
        <w:rPr>
          <w:rFonts w:cs="Times New Roman"/>
          <w:noProof/>
          <w:szCs w:val="24"/>
        </w:rPr>
        <w:t>Abundance and status</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_Toc80129684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5</w:t>
      </w:r>
      <w:r w:rsidRPr="006F0553">
        <w:rPr>
          <w:rFonts w:cs="Times New Roman"/>
          <w:noProof/>
          <w:szCs w:val="24"/>
        </w:rPr>
        <w:fldChar w:fldCharType="end"/>
      </w:r>
    </w:p>
    <w:p w14:paraId="51B1F4AD" w14:textId="75C32739"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g.</w:t>
      </w:r>
      <w:r w:rsidRPr="006F0553">
        <w:rPr>
          <w:rFonts w:eastAsiaTheme="minorEastAsia" w:cs="Times New Roman"/>
          <w:noProof/>
          <w:szCs w:val="24"/>
        </w:rPr>
        <w:tab/>
      </w:r>
      <w:r w:rsidRPr="006F0553">
        <w:rPr>
          <w:rFonts w:cs="Times New Roman"/>
          <w:noProof/>
          <w:szCs w:val="24"/>
        </w:rPr>
        <w:t>Conservation status</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_Toc80129685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7</w:t>
      </w:r>
      <w:r w:rsidRPr="006F0553">
        <w:rPr>
          <w:rFonts w:cs="Times New Roman"/>
          <w:noProof/>
          <w:szCs w:val="24"/>
        </w:rPr>
        <w:fldChar w:fldCharType="end"/>
      </w:r>
    </w:p>
    <w:p w14:paraId="33046EE2" w14:textId="7ABABFD8" w:rsidR="006F0553" w:rsidRPr="006F0553" w:rsidRDefault="006F0553" w:rsidP="006F0553">
      <w:pPr>
        <w:pStyle w:val="TOC2"/>
        <w:tabs>
          <w:tab w:val="left" w:pos="1440"/>
          <w:tab w:val="right" w:leader="dot" w:pos="9350"/>
        </w:tabs>
        <w:ind w:left="720"/>
        <w:rPr>
          <w:rFonts w:eastAsiaTheme="minorEastAsia" w:cs="Times New Roman"/>
          <w:noProof/>
          <w:szCs w:val="24"/>
        </w:rPr>
      </w:pPr>
      <w:r w:rsidRPr="006F0553">
        <w:rPr>
          <w:rFonts w:cs="Times New Roman"/>
          <w:noProof/>
          <w:szCs w:val="24"/>
        </w:rPr>
        <w:t>2.</w:t>
      </w:r>
      <w:r w:rsidRPr="006F0553">
        <w:rPr>
          <w:rFonts w:eastAsiaTheme="minorEastAsia" w:cs="Times New Roman"/>
          <w:noProof/>
          <w:szCs w:val="24"/>
        </w:rPr>
        <w:tab/>
      </w:r>
      <w:r w:rsidRPr="006F0553">
        <w:rPr>
          <w:rFonts w:cs="Times New Roman"/>
          <w:noProof/>
          <w:szCs w:val="24"/>
        </w:rPr>
        <w:t xml:space="preserve">The sunflower sea star should be listed as threatened or endangered </w:t>
      </w:r>
      <w:r>
        <w:rPr>
          <w:rFonts w:cs="Times New Roman"/>
          <w:noProof/>
          <w:szCs w:val="24"/>
        </w:rPr>
        <w:br/>
      </w:r>
      <w:r w:rsidRPr="006F0553">
        <w:rPr>
          <w:rFonts w:cs="Times New Roman"/>
          <w:noProof/>
          <w:szCs w:val="24"/>
        </w:rPr>
        <w:t>under the U.S. Endangered Species Act</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_Toc80129686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8</w:t>
      </w:r>
      <w:r w:rsidRPr="006F0553">
        <w:rPr>
          <w:rFonts w:cs="Times New Roman"/>
          <w:noProof/>
          <w:szCs w:val="24"/>
        </w:rPr>
        <w:fldChar w:fldCharType="end"/>
      </w:r>
    </w:p>
    <w:p w14:paraId="4C1EAC5E" w14:textId="695EBB26"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a.</w:t>
      </w:r>
      <w:r w:rsidRPr="006F0553">
        <w:rPr>
          <w:rFonts w:eastAsiaTheme="minorEastAsia" w:cs="Times New Roman"/>
          <w:noProof/>
          <w:szCs w:val="24"/>
        </w:rPr>
        <w:tab/>
      </w:r>
      <w:r w:rsidRPr="006F0553">
        <w:rPr>
          <w:rFonts w:cs="Times New Roman"/>
          <w:noProof/>
          <w:szCs w:val="24"/>
        </w:rPr>
        <w:t xml:space="preserve">The present or threatened destruction, modification, or </w:t>
      </w:r>
      <w:r>
        <w:rPr>
          <w:rFonts w:cs="Times New Roman"/>
          <w:noProof/>
          <w:szCs w:val="24"/>
        </w:rPr>
        <w:br/>
      </w:r>
      <w:r w:rsidRPr="006F0553">
        <w:rPr>
          <w:rFonts w:cs="Times New Roman"/>
          <w:noProof/>
          <w:szCs w:val="24"/>
        </w:rPr>
        <w:t>curtailment of its habitat or range</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_Toc80129687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8</w:t>
      </w:r>
      <w:r w:rsidRPr="006F0553">
        <w:rPr>
          <w:rFonts w:cs="Times New Roman"/>
          <w:noProof/>
          <w:szCs w:val="24"/>
        </w:rPr>
        <w:fldChar w:fldCharType="end"/>
      </w:r>
    </w:p>
    <w:p w14:paraId="4FC76AF0" w14:textId="723EA068"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b.</w:t>
      </w:r>
      <w:r w:rsidRPr="006F0553">
        <w:rPr>
          <w:rFonts w:eastAsiaTheme="minorEastAsia" w:cs="Times New Roman"/>
          <w:noProof/>
          <w:szCs w:val="24"/>
        </w:rPr>
        <w:tab/>
      </w:r>
      <w:r w:rsidRPr="006F0553">
        <w:rPr>
          <w:rFonts w:cs="Times New Roman"/>
          <w:noProof/>
          <w:szCs w:val="24"/>
        </w:rPr>
        <w:t xml:space="preserve">Overutilization for commercial, recreational, scientific, </w:t>
      </w:r>
      <w:r>
        <w:rPr>
          <w:rFonts w:cs="Times New Roman"/>
          <w:noProof/>
          <w:szCs w:val="24"/>
        </w:rPr>
        <w:br/>
      </w:r>
      <w:r w:rsidRPr="006F0553">
        <w:rPr>
          <w:rFonts w:cs="Times New Roman"/>
          <w:noProof/>
          <w:szCs w:val="24"/>
        </w:rPr>
        <w:t>or educational purposes</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_Toc80129688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10</w:t>
      </w:r>
      <w:r w:rsidRPr="006F0553">
        <w:rPr>
          <w:rFonts w:cs="Times New Roman"/>
          <w:noProof/>
          <w:szCs w:val="24"/>
        </w:rPr>
        <w:fldChar w:fldCharType="end"/>
      </w:r>
    </w:p>
    <w:p w14:paraId="305E5C65" w14:textId="5CD4473C"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c.</w:t>
      </w:r>
      <w:r w:rsidRPr="006F0553">
        <w:rPr>
          <w:rFonts w:eastAsiaTheme="minorEastAsia" w:cs="Times New Roman"/>
          <w:noProof/>
          <w:szCs w:val="24"/>
        </w:rPr>
        <w:tab/>
      </w:r>
      <w:r w:rsidRPr="006F0553">
        <w:rPr>
          <w:rFonts w:cs="Times New Roman"/>
          <w:noProof/>
          <w:szCs w:val="24"/>
        </w:rPr>
        <w:t>Disease or predation</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_Toc80129689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11</w:t>
      </w:r>
      <w:r w:rsidRPr="006F0553">
        <w:rPr>
          <w:rFonts w:cs="Times New Roman"/>
          <w:noProof/>
          <w:szCs w:val="24"/>
        </w:rPr>
        <w:fldChar w:fldCharType="end"/>
      </w:r>
    </w:p>
    <w:p w14:paraId="2F0B550D" w14:textId="679C9C6E"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d.</w:t>
      </w:r>
      <w:r w:rsidRPr="006F0553">
        <w:rPr>
          <w:rFonts w:eastAsiaTheme="minorEastAsia" w:cs="Times New Roman"/>
          <w:noProof/>
          <w:szCs w:val="24"/>
        </w:rPr>
        <w:tab/>
      </w:r>
      <w:r w:rsidRPr="006F0553">
        <w:rPr>
          <w:rFonts w:cs="Times New Roman"/>
          <w:noProof/>
          <w:szCs w:val="24"/>
        </w:rPr>
        <w:t xml:space="preserve">Other natural or manmade factors affecting sunflower </w:t>
      </w:r>
      <w:r>
        <w:rPr>
          <w:rFonts w:cs="Times New Roman"/>
          <w:noProof/>
          <w:szCs w:val="24"/>
        </w:rPr>
        <w:br/>
      </w:r>
      <w:r w:rsidRPr="006F0553">
        <w:rPr>
          <w:rFonts w:cs="Times New Roman"/>
          <w:noProof/>
          <w:szCs w:val="24"/>
        </w:rPr>
        <w:t>sea star’s continued existence</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_Toc80129690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14</w:t>
      </w:r>
      <w:r w:rsidRPr="006F0553">
        <w:rPr>
          <w:rFonts w:cs="Times New Roman"/>
          <w:noProof/>
          <w:szCs w:val="24"/>
        </w:rPr>
        <w:fldChar w:fldCharType="end"/>
      </w:r>
    </w:p>
    <w:p w14:paraId="60CA9CB3" w14:textId="2F8358C5" w:rsidR="006F0553" w:rsidRPr="006F0553" w:rsidRDefault="006F0553" w:rsidP="006F0553">
      <w:pPr>
        <w:pStyle w:val="TOC3"/>
        <w:tabs>
          <w:tab w:val="left" w:pos="2160"/>
          <w:tab w:val="right" w:leader="dot" w:pos="9350"/>
        </w:tabs>
        <w:ind w:left="1440"/>
        <w:rPr>
          <w:rFonts w:eastAsiaTheme="minorEastAsia" w:cs="Times New Roman"/>
          <w:noProof/>
          <w:szCs w:val="24"/>
        </w:rPr>
      </w:pPr>
      <w:r w:rsidRPr="006F0553">
        <w:rPr>
          <w:rFonts w:cs="Times New Roman"/>
          <w:noProof/>
          <w:szCs w:val="24"/>
        </w:rPr>
        <w:t>e.</w:t>
      </w:r>
      <w:r w:rsidRPr="006F0553">
        <w:rPr>
          <w:rFonts w:eastAsiaTheme="minorEastAsia" w:cs="Times New Roman"/>
          <w:noProof/>
          <w:szCs w:val="24"/>
        </w:rPr>
        <w:tab/>
      </w:r>
      <w:r w:rsidRPr="006F0553">
        <w:rPr>
          <w:rFonts w:cs="Times New Roman"/>
          <w:noProof/>
          <w:szCs w:val="24"/>
        </w:rPr>
        <w:t>The inadequacy of existing regulatory mechanisms</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_Toc80129691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19</w:t>
      </w:r>
      <w:r w:rsidRPr="006F0553">
        <w:rPr>
          <w:rFonts w:cs="Times New Roman"/>
          <w:noProof/>
          <w:szCs w:val="24"/>
        </w:rPr>
        <w:fldChar w:fldCharType="end"/>
      </w:r>
    </w:p>
    <w:p w14:paraId="57EA7C15" w14:textId="17DFAC35" w:rsidR="006F0553" w:rsidRPr="006F0553" w:rsidRDefault="006F0553" w:rsidP="006F0553">
      <w:pPr>
        <w:pStyle w:val="TOC2"/>
        <w:tabs>
          <w:tab w:val="left" w:pos="1440"/>
          <w:tab w:val="right" w:leader="dot" w:pos="9350"/>
        </w:tabs>
        <w:ind w:left="720"/>
        <w:rPr>
          <w:rFonts w:eastAsiaTheme="minorEastAsia" w:cs="Times New Roman"/>
          <w:noProof/>
          <w:szCs w:val="24"/>
        </w:rPr>
      </w:pPr>
      <w:r w:rsidRPr="006F0553">
        <w:rPr>
          <w:rFonts w:cs="Times New Roman"/>
          <w:noProof/>
          <w:szCs w:val="24"/>
        </w:rPr>
        <w:t>3.</w:t>
      </w:r>
      <w:r w:rsidRPr="006F0553">
        <w:rPr>
          <w:rFonts w:eastAsiaTheme="minorEastAsia" w:cs="Times New Roman"/>
          <w:noProof/>
          <w:szCs w:val="24"/>
        </w:rPr>
        <w:tab/>
      </w:r>
      <w:r w:rsidRPr="006F0553">
        <w:rPr>
          <w:rFonts w:cs="Times New Roman"/>
          <w:noProof/>
          <w:szCs w:val="24"/>
        </w:rPr>
        <w:t>Critical habitat and protective regulations</w:t>
      </w:r>
      <w:r w:rsidRPr="006F0553">
        <w:rPr>
          <w:rFonts w:cs="Times New Roman"/>
          <w:noProof/>
          <w:szCs w:val="24"/>
        </w:rPr>
        <w:tab/>
      </w:r>
      <w:r w:rsidRPr="006F0553">
        <w:rPr>
          <w:rFonts w:cs="Times New Roman"/>
          <w:noProof/>
          <w:szCs w:val="24"/>
        </w:rPr>
        <w:fldChar w:fldCharType="begin"/>
      </w:r>
      <w:r w:rsidRPr="006F0553">
        <w:rPr>
          <w:rFonts w:cs="Times New Roman"/>
          <w:noProof/>
          <w:szCs w:val="24"/>
        </w:rPr>
        <w:instrText xml:space="preserve"> PAGEREF _Toc80129692 \h </w:instrText>
      </w:r>
      <w:r w:rsidRPr="006F0553">
        <w:rPr>
          <w:rFonts w:cs="Times New Roman"/>
          <w:noProof/>
          <w:szCs w:val="24"/>
        </w:rPr>
      </w:r>
      <w:r w:rsidRPr="006F0553">
        <w:rPr>
          <w:rFonts w:cs="Times New Roman"/>
          <w:noProof/>
          <w:szCs w:val="24"/>
        </w:rPr>
        <w:fldChar w:fldCharType="separate"/>
      </w:r>
      <w:r w:rsidRPr="006F0553">
        <w:rPr>
          <w:rFonts w:cs="Times New Roman"/>
          <w:noProof/>
          <w:szCs w:val="24"/>
        </w:rPr>
        <w:t>23</w:t>
      </w:r>
      <w:r w:rsidRPr="006F0553">
        <w:rPr>
          <w:rFonts w:cs="Times New Roman"/>
          <w:noProof/>
          <w:szCs w:val="24"/>
        </w:rPr>
        <w:fldChar w:fldCharType="end"/>
      </w:r>
    </w:p>
    <w:p w14:paraId="59A71189" w14:textId="686DC32A" w:rsidR="006F0553" w:rsidRDefault="006F0553">
      <w:pPr>
        <w:pStyle w:val="TOC1"/>
        <w:rPr>
          <w:rFonts w:asciiTheme="minorHAnsi" w:eastAsiaTheme="minorEastAsia" w:hAnsiTheme="minorHAnsi" w:cstheme="minorBidi"/>
          <w:noProof/>
          <w:color w:val="auto"/>
          <w:sz w:val="22"/>
          <w:szCs w:val="22"/>
        </w:rPr>
      </w:pPr>
      <w:r w:rsidRPr="006F0553">
        <w:rPr>
          <w:noProof/>
          <w:sz w:val="24"/>
          <w:szCs w:val="24"/>
        </w:rPr>
        <w:t>Conclusion</w:t>
      </w:r>
      <w:r w:rsidRPr="006F0553">
        <w:rPr>
          <w:noProof/>
          <w:sz w:val="24"/>
          <w:szCs w:val="24"/>
        </w:rPr>
        <w:tab/>
      </w:r>
      <w:r w:rsidRPr="006F0553">
        <w:rPr>
          <w:noProof/>
          <w:sz w:val="24"/>
          <w:szCs w:val="24"/>
        </w:rPr>
        <w:fldChar w:fldCharType="begin"/>
      </w:r>
      <w:r w:rsidRPr="006F0553">
        <w:rPr>
          <w:noProof/>
          <w:sz w:val="24"/>
          <w:szCs w:val="24"/>
        </w:rPr>
        <w:instrText xml:space="preserve"> PAGEREF _Toc80129693 \h </w:instrText>
      </w:r>
      <w:r w:rsidRPr="006F0553">
        <w:rPr>
          <w:noProof/>
          <w:sz w:val="24"/>
          <w:szCs w:val="24"/>
        </w:rPr>
      </w:r>
      <w:r w:rsidRPr="006F0553">
        <w:rPr>
          <w:noProof/>
          <w:sz w:val="24"/>
          <w:szCs w:val="24"/>
        </w:rPr>
        <w:fldChar w:fldCharType="separate"/>
      </w:r>
      <w:r w:rsidRPr="006F0553">
        <w:rPr>
          <w:noProof/>
          <w:sz w:val="24"/>
          <w:szCs w:val="24"/>
        </w:rPr>
        <w:t>23</w:t>
      </w:r>
      <w:r w:rsidRPr="006F0553">
        <w:rPr>
          <w:noProof/>
          <w:sz w:val="24"/>
          <w:szCs w:val="24"/>
        </w:rPr>
        <w:fldChar w:fldCharType="end"/>
      </w:r>
    </w:p>
    <w:p w14:paraId="0149D468" w14:textId="7958A1C9" w:rsidR="002C398E" w:rsidRPr="002F2323" w:rsidRDefault="002C398E" w:rsidP="2FF26E9A">
      <w:pPr>
        <w:rPr>
          <w:rFonts w:eastAsia="Source Sans Pro" w:cs="Times New Roman"/>
          <w:color w:val="333333"/>
          <w:szCs w:val="24"/>
        </w:rPr>
      </w:pPr>
      <w:r w:rsidRPr="002F2323">
        <w:rPr>
          <w:rFonts w:eastAsia="Source Sans Pro" w:cs="Times New Roman"/>
          <w:color w:val="333333"/>
          <w:szCs w:val="24"/>
        </w:rPr>
        <w:fldChar w:fldCharType="end"/>
      </w:r>
    </w:p>
    <w:p w14:paraId="3F44980E" w14:textId="7FE4A2E3" w:rsidR="002C398E" w:rsidRPr="002F2323" w:rsidRDefault="002C398E" w:rsidP="2FF26E9A">
      <w:pPr>
        <w:rPr>
          <w:rFonts w:eastAsia="Source Sans Pro" w:cs="Times New Roman"/>
          <w:color w:val="333333"/>
          <w:szCs w:val="24"/>
        </w:rPr>
        <w:sectPr w:rsidR="002C398E" w:rsidRPr="002F2323" w:rsidSect="00256BB2">
          <w:footerReference w:type="first" r:id="rId13"/>
          <w:pgSz w:w="12240" w:h="15840"/>
          <w:pgMar w:top="1440" w:right="1440" w:bottom="1440" w:left="1440" w:header="720" w:footer="720" w:gutter="0"/>
          <w:pgNumType w:fmt="lowerRoman" w:start="1"/>
          <w:cols w:space="720"/>
          <w:titlePg/>
          <w:docGrid w:linePitch="360"/>
        </w:sectPr>
      </w:pPr>
    </w:p>
    <w:p w14:paraId="597A2640" w14:textId="1461CE23" w:rsidR="0050318B" w:rsidRDefault="0050318B" w:rsidP="00DE0225">
      <w:pPr>
        <w:pStyle w:val="Heading1"/>
        <w:spacing w:before="0" w:after="240" w:line="240" w:lineRule="auto"/>
        <w:rPr>
          <w:rFonts w:ascii="Calibri Light" w:hAnsi="Calibri Light"/>
        </w:rPr>
      </w:pPr>
      <w:bookmarkStart w:id="1" w:name="_Toc78898202"/>
      <w:bookmarkStart w:id="2" w:name="_Toc80129677"/>
      <w:r>
        <w:lastRenderedPageBreak/>
        <w:t>Introduction</w:t>
      </w:r>
      <w:bookmarkEnd w:id="1"/>
      <w:bookmarkEnd w:id="2"/>
    </w:p>
    <w:p w14:paraId="54656E7D" w14:textId="7FB37F8B" w:rsidR="354F0D5B" w:rsidRDefault="354F0D5B" w:rsidP="08D67124">
      <w:pPr>
        <w:rPr>
          <w:rFonts w:cs="Times New Roman"/>
        </w:rPr>
      </w:pPr>
      <w:r w:rsidRPr="310B0F30">
        <w:rPr>
          <w:rFonts w:cs="Times New Roman"/>
        </w:rPr>
        <w:t>The sunflower sea star (</w:t>
      </w:r>
      <w:proofErr w:type="spellStart"/>
      <w:r w:rsidRPr="310B0F30">
        <w:rPr>
          <w:rFonts w:cs="Times New Roman"/>
          <w:i/>
          <w:iCs/>
        </w:rPr>
        <w:t>Pycnopodia</w:t>
      </w:r>
      <w:proofErr w:type="spellEnd"/>
      <w:r w:rsidRPr="310B0F30">
        <w:rPr>
          <w:rFonts w:cs="Times New Roman"/>
          <w:i/>
          <w:iCs/>
        </w:rPr>
        <w:t xml:space="preserve"> </w:t>
      </w:r>
      <w:proofErr w:type="spellStart"/>
      <w:r w:rsidRPr="310B0F30">
        <w:rPr>
          <w:rFonts w:cs="Times New Roman"/>
          <w:i/>
          <w:iCs/>
        </w:rPr>
        <w:t>helianthoides</w:t>
      </w:r>
      <w:proofErr w:type="spellEnd"/>
      <w:r w:rsidRPr="310B0F30">
        <w:rPr>
          <w:rFonts w:cs="Times New Roman"/>
        </w:rPr>
        <w:t xml:space="preserve">) is critically endangered. Since </w:t>
      </w:r>
      <w:r w:rsidR="4F19029A" w:rsidRPr="310B0F30">
        <w:rPr>
          <w:rFonts w:cs="Times New Roman"/>
        </w:rPr>
        <w:t xml:space="preserve">2013 a severe disease outbreak has decimated </w:t>
      </w:r>
      <w:r w:rsidR="79041C72" w:rsidRPr="310B0F30">
        <w:rPr>
          <w:rFonts w:cs="Times New Roman"/>
        </w:rPr>
        <w:t>more than</w:t>
      </w:r>
      <w:r w:rsidR="4F19029A" w:rsidRPr="310B0F30">
        <w:rPr>
          <w:rFonts w:cs="Times New Roman"/>
        </w:rPr>
        <w:t xml:space="preserve"> </w:t>
      </w:r>
      <w:r w:rsidR="79041C72" w:rsidRPr="310B0F30">
        <w:rPr>
          <w:rFonts w:cs="Times New Roman"/>
        </w:rPr>
        <w:t xml:space="preserve">90 percent of the sunflower </w:t>
      </w:r>
      <w:r w:rsidR="4F19029A" w:rsidRPr="310B0F30">
        <w:rPr>
          <w:rFonts w:cs="Times New Roman"/>
        </w:rPr>
        <w:t xml:space="preserve">sea star </w:t>
      </w:r>
      <w:r w:rsidR="25379C3C" w:rsidRPr="310B0F30">
        <w:rPr>
          <w:rFonts w:cs="Times New Roman"/>
        </w:rPr>
        <w:t>population.</w:t>
      </w:r>
      <w:r w:rsidR="4F19029A" w:rsidRPr="310B0F30">
        <w:rPr>
          <w:rFonts w:cs="Times New Roman"/>
        </w:rPr>
        <w:t xml:space="preserve"> </w:t>
      </w:r>
      <w:r w:rsidR="433D2D20" w:rsidRPr="310B0F30">
        <w:rPr>
          <w:rFonts w:cs="Times New Roman"/>
        </w:rPr>
        <w:t>From</w:t>
      </w:r>
      <w:r w:rsidR="51AF6B94" w:rsidRPr="310B0F30">
        <w:t xml:space="preserve"> California to Alaska </w:t>
      </w:r>
      <w:r w:rsidR="49626757" w:rsidRPr="310B0F30">
        <w:t xml:space="preserve">surveys showed </w:t>
      </w:r>
      <w:r w:rsidR="51AF6B94" w:rsidRPr="310B0F30">
        <w:t xml:space="preserve">80 to 100 percent </w:t>
      </w:r>
      <w:r w:rsidR="008421E5">
        <w:t xml:space="preserve">population </w:t>
      </w:r>
      <w:r w:rsidR="51AF6B94" w:rsidRPr="310B0F30">
        <w:t>declines between 2013 and 2017.</w:t>
      </w:r>
      <w:r w:rsidR="51AF6B94" w:rsidRPr="310B0F30">
        <w:rPr>
          <w:rFonts w:cs="Times New Roman"/>
        </w:rPr>
        <w:t xml:space="preserve"> </w:t>
      </w:r>
      <w:r w:rsidR="042DBA1D" w:rsidRPr="41335E4F">
        <w:rPr>
          <w:rFonts w:cs="Times New Roman"/>
        </w:rPr>
        <w:t>The sea star has declined to near-zero densities along the outer coasts of the contiguous United States and Mexico. Between 2018</w:t>
      </w:r>
      <w:r w:rsidR="00E40850">
        <w:rPr>
          <w:rFonts w:cs="Times New Roman"/>
        </w:rPr>
        <w:t>–</w:t>
      </w:r>
      <w:r w:rsidR="042DBA1D" w:rsidRPr="41335E4F">
        <w:rPr>
          <w:rFonts w:cs="Times New Roman"/>
        </w:rPr>
        <w:t xml:space="preserve">2019, only 20 of 3976 total surveys in </w:t>
      </w:r>
      <w:proofErr w:type="gramStart"/>
      <w:r w:rsidR="042DBA1D" w:rsidRPr="41335E4F">
        <w:rPr>
          <w:rFonts w:cs="Times New Roman"/>
        </w:rPr>
        <w:t>all of</w:t>
      </w:r>
      <w:proofErr w:type="gramEnd"/>
      <w:r w:rsidR="042DBA1D" w:rsidRPr="41335E4F">
        <w:rPr>
          <w:rFonts w:cs="Times New Roman"/>
        </w:rPr>
        <w:t xml:space="preserve"> the United States and Mexican contiguous outer coast</w:t>
      </w:r>
      <w:r w:rsidR="374E9F1F" w:rsidRPr="41335E4F">
        <w:rPr>
          <w:rFonts w:cs="Times New Roman"/>
        </w:rPr>
        <w:t xml:space="preserve"> recorded animal</w:t>
      </w:r>
      <w:r w:rsidR="042DBA1D" w:rsidRPr="41335E4F">
        <w:rPr>
          <w:rFonts w:cs="Times New Roman"/>
        </w:rPr>
        <w:t xml:space="preserve">s. No animals were recorded in California in 2019, and none </w:t>
      </w:r>
      <w:r w:rsidR="38E4168C" w:rsidRPr="41335E4F">
        <w:rPr>
          <w:rFonts w:cs="Times New Roman"/>
        </w:rPr>
        <w:t xml:space="preserve">have been recorded </w:t>
      </w:r>
      <w:r w:rsidR="042DBA1D" w:rsidRPr="41335E4F">
        <w:rPr>
          <w:rFonts w:cs="Times New Roman"/>
        </w:rPr>
        <w:t xml:space="preserve">in Baja California since 2015. </w:t>
      </w:r>
      <w:r w:rsidR="4F19029A" w:rsidRPr="310B0F30">
        <w:rPr>
          <w:rFonts w:cs="Times New Roman"/>
        </w:rPr>
        <w:t xml:space="preserve">Sea star wasting disease is a gruesome killer that causes </w:t>
      </w:r>
      <w:r w:rsidR="557F98FE" w:rsidRPr="310B0F30">
        <w:rPr>
          <w:rFonts w:cs="Times New Roman"/>
        </w:rPr>
        <w:t>lesions</w:t>
      </w:r>
      <w:r w:rsidR="001B6E32">
        <w:rPr>
          <w:rFonts w:cs="Times New Roman"/>
        </w:rPr>
        <w:t>;</w:t>
      </w:r>
      <w:r w:rsidR="2EEFA755" w:rsidRPr="310B0F30">
        <w:rPr>
          <w:rFonts w:cs="Times New Roman"/>
        </w:rPr>
        <w:t xml:space="preserve"> melting, </w:t>
      </w:r>
      <w:r w:rsidR="33B6C9D6" w:rsidRPr="310B0F30">
        <w:rPr>
          <w:rFonts w:cs="Times New Roman"/>
        </w:rPr>
        <w:t>twisting limbs</w:t>
      </w:r>
      <w:r w:rsidR="001B6E32">
        <w:rPr>
          <w:rFonts w:cs="Times New Roman"/>
        </w:rPr>
        <w:t>;</w:t>
      </w:r>
      <w:r w:rsidR="33B6C9D6" w:rsidRPr="310B0F30">
        <w:rPr>
          <w:rFonts w:cs="Times New Roman"/>
        </w:rPr>
        <w:t xml:space="preserve"> </w:t>
      </w:r>
      <w:r w:rsidR="2EEFA755" w:rsidRPr="310B0F30">
        <w:rPr>
          <w:rFonts w:cs="Times New Roman"/>
        </w:rPr>
        <w:t>arm loss</w:t>
      </w:r>
      <w:r w:rsidR="001B6E32">
        <w:rPr>
          <w:rFonts w:cs="Times New Roman"/>
        </w:rPr>
        <w:t>;</w:t>
      </w:r>
      <w:r w:rsidR="2EEFA755" w:rsidRPr="310B0F30">
        <w:rPr>
          <w:rFonts w:cs="Times New Roman"/>
        </w:rPr>
        <w:t xml:space="preserve"> and death.</w:t>
      </w:r>
      <w:r w:rsidR="00DB14BB">
        <w:rPr>
          <w:rFonts w:cs="Times New Roman"/>
        </w:rPr>
        <w:t xml:space="preserve"> </w:t>
      </w:r>
      <w:r w:rsidR="00017326">
        <w:rPr>
          <w:rFonts w:cs="Times New Roman"/>
        </w:rPr>
        <w:t>The disease outbreak has been called a “zombie apocalypse” of the sea.</w:t>
      </w:r>
    </w:p>
    <w:p w14:paraId="6C0DCF2F" w14:textId="142FA7C4" w:rsidR="165DCA26" w:rsidRDefault="165DCA26" w:rsidP="001859E8">
      <w:pPr>
        <w:spacing w:before="360" w:line="240" w:lineRule="auto"/>
        <w:jc w:val="center"/>
        <w:rPr>
          <w:rFonts w:ascii="Source Sans Pro" w:eastAsia="Source Sans Pro" w:hAnsi="Source Sans Pro" w:cs="Source Sans Pro"/>
          <w:color w:val="333333"/>
          <w:sz w:val="21"/>
          <w:szCs w:val="21"/>
        </w:rPr>
      </w:pPr>
      <w:r>
        <w:rPr>
          <w:noProof/>
        </w:rPr>
        <w:drawing>
          <wp:inline distT="0" distB="0" distL="0" distR="0" wp14:anchorId="79923A81" wp14:editId="1D5D9212">
            <wp:extent cx="3860800" cy="2895600"/>
            <wp:effectExtent l="0" t="0" r="0" b="0"/>
            <wp:docPr id="1636483994" name="Picture 183863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6328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0" cy="2895600"/>
                    </a:xfrm>
                    <a:prstGeom prst="rect">
                      <a:avLst/>
                    </a:prstGeom>
                  </pic:spPr>
                </pic:pic>
              </a:graphicData>
            </a:graphic>
          </wp:inline>
        </w:drawing>
      </w:r>
    </w:p>
    <w:p w14:paraId="594780CA" w14:textId="49847CCD" w:rsidR="165DCA26" w:rsidRPr="00017326" w:rsidRDefault="00DC20A3" w:rsidP="310B0F30">
      <w:pPr>
        <w:jc w:val="center"/>
        <w:rPr>
          <w:rFonts w:eastAsia="Times New Roman" w:cs="Times New Roman"/>
          <w:i/>
          <w:iCs/>
          <w:color w:val="323232"/>
          <w:sz w:val="20"/>
          <w:szCs w:val="20"/>
        </w:rPr>
      </w:pPr>
      <w:r>
        <w:rPr>
          <w:rFonts w:eastAsia="Times New Roman" w:cs="Times New Roman"/>
          <w:i/>
          <w:iCs/>
          <w:color w:val="323232"/>
          <w:sz w:val="20"/>
          <w:szCs w:val="20"/>
        </w:rPr>
        <w:t>A s</w:t>
      </w:r>
      <w:r w:rsidR="00017326">
        <w:rPr>
          <w:rFonts w:eastAsia="Times New Roman" w:cs="Times New Roman"/>
          <w:i/>
          <w:iCs/>
          <w:color w:val="323232"/>
          <w:sz w:val="20"/>
          <w:szCs w:val="20"/>
        </w:rPr>
        <w:t xml:space="preserve">unflower sea </w:t>
      </w:r>
      <w:proofErr w:type="gramStart"/>
      <w:r w:rsidR="00017326">
        <w:rPr>
          <w:rFonts w:eastAsia="Times New Roman" w:cs="Times New Roman"/>
          <w:i/>
          <w:iCs/>
          <w:color w:val="323232"/>
          <w:sz w:val="20"/>
          <w:szCs w:val="20"/>
        </w:rPr>
        <w:t>star</w:t>
      </w:r>
      <w:proofErr w:type="gramEnd"/>
      <w:r>
        <w:rPr>
          <w:rFonts w:eastAsia="Times New Roman" w:cs="Times New Roman"/>
          <w:i/>
          <w:iCs/>
          <w:color w:val="323232"/>
          <w:sz w:val="20"/>
          <w:szCs w:val="20"/>
        </w:rPr>
        <w:t xml:space="preserve">. </w:t>
      </w:r>
      <w:r w:rsidR="165DCA26" w:rsidRPr="00017326">
        <w:rPr>
          <w:rFonts w:eastAsia="Times New Roman" w:cs="Times New Roman"/>
          <w:i/>
          <w:iCs/>
          <w:color w:val="323232"/>
          <w:sz w:val="20"/>
          <w:szCs w:val="20"/>
        </w:rPr>
        <w:t>Credit: Michael Carver/CBNMS</w:t>
      </w:r>
    </w:p>
    <w:p w14:paraId="2264F1C4" w14:textId="59BE7BDA" w:rsidR="7EC5D861" w:rsidRDefault="7EC5D861" w:rsidP="310B0F30">
      <w:pPr>
        <w:rPr>
          <w:rFonts w:eastAsia="Calibri" w:cs="Times New Roman"/>
          <w:szCs w:val="24"/>
        </w:rPr>
      </w:pPr>
      <w:r w:rsidRPr="310B0F30">
        <w:rPr>
          <w:rFonts w:eastAsia="Calibri" w:cs="Times New Roman"/>
          <w:szCs w:val="24"/>
        </w:rPr>
        <w:t>The s</w:t>
      </w:r>
      <w:r w:rsidR="2D02997C" w:rsidRPr="310B0F30">
        <w:rPr>
          <w:rFonts w:eastAsia="Calibri" w:cs="Times New Roman"/>
          <w:szCs w:val="24"/>
        </w:rPr>
        <w:t>ea star wasting disease out</w:t>
      </w:r>
      <w:r w:rsidR="672E0E3F" w:rsidRPr="310B0F30">
        <w:rPr>
          <w:rFonts w:eastAsia="Calibri" w:cs="Times New Roman"/>
          <w:szCs w:val="24"/>
        </w:rPr>
        <w:t>break</w:t>
      </w:r>
      <w:r w:rsidR="2D02997C" w:rsidRPr="310B0F30">
        <w:rPr>
          <w:rFonts w:eastAsia="Calibri" w:cs="Times New Roman"/>
          <w:szCs w:val="24"/>
        </w:rPr>
        <w:t xml:space="preserve"> was partic</w:t>
      </w:r>
      <w:r w:rsidR="44935AE2" w:rsidRPr="310B0F30">
        <w:rPr>
          <w:rFonts w:eastAsia="Calibri" w:cs="Times New Roman"/>
          <w:szCs w:val="24"/>
        </w:rPr>
        <w:t>u</w:t>
      </w:r>
      <w:r w:rsidR="2D02997C" w:rsidRPr="310B0F30">
        <w:rPr>
          <w:rFonts w:eastAsia="Calibri" w:cs="Times New Roman"/>
          <w:szCs w:val="24"/>
        </w:rPr>
        <w:t xml:space="preserve">larly deadly for sunflower sea stars, whose populations have not recovered. The disease affected sea stars throughout their range from Alaska to </w:t>
      </w:r>
      <w:r w:rsidR="3925EC65" w:rsidRPr="310B0F30">
        <w:rPr>
          <w:rFonts w:eastAsia="Calibri" w:cs="Times New Roman"/>
          <w:szCs w:val="24"/>
        </w:rPr>
        <w:t xml:space="preserve">southern California. </w:t>
      </w:r>
      <w:r w:rsidR="153F21C7" w:rsidRPr="310B0F30">
        <w:rPr>
          <w:rFonts w:eastAsia="Calibri" w:cs="Times New Roman"/>
          <w:szCs w:val="24"/>
        </w:rPr>
        <w:t xml:space="preserve"> Sea star wasting disease is tied to climate change. </w:t>
      </w:r>
      <w:r w:rsidR="6EBB448C" w:rsidRPr="310B0F30">
        <w:rPr>
          <w:rFonts w:eastAsia="Calibri" w:cs="Times New Roman"/>
          <w:szCs w:val="24"/>
        </w:rPr>
        <w:t xml:space="preserve">Warm waters resulted in more severe and deadly effects on sunflower sea stars. </w:t>
      </w:r>
      <w:r w:rsidR="5A6F1A91" w:rsidRPr="310B0F30">
        <w:rPr>
          <w:rFonts w:eastAsia="Calibri" w:cs="Times New Roman"/>
          <w:szCs w:val="24"/>
        </w:rPr>
        <w:t>While disease is the primary d</w:t>
      </w:r>
      <w:r w:rsidR="255CFA69" w:rsidRPr="310B0F30">
        <w:rPr>
          <w:rFonts w:eastAsia="Calibri" w:cs="Times New Roman"/>
          <w:szCs w:val="24"/>
        </w:rPr>
        <w:t>river</w:t>
      </w:r>
      <w:r w:rsidR="5A6F1A91" w:rsidRPr="310B0F30">
        <w:rPr>
          <w:rFonts w:eastAsia="Calibri" w:cs="Times New Roman"/>
          <w:szCs w:val="24"/>
        </w:rPr>
        <w:t xml:space="preserve"> of </w:t>
      </w:r>
      <w:r w:rsidR="48F7F950" w:rsidRPr="310B0F30">
        <w:rPr>
          <w:rFonts w:eastAsia="Calibri" w:cs="Times New Roman"/>
          <w:szCs w:val="24"/>
        </w:rPr>
        <w:t>extinction</w:t>
      </w:r>
      <w:r w:rsidR="0D4F373F" w:rsidRPr="310B0F30">
        <w:rPr>
          <w:rFonts w:eastAsia="Calibri" w:cs="Times New Roman"/>
          <w:szCs w:val="24"/>
        </w:rPr>
        <w:t xml:space="preserve"> </w:t>
      </w:r>
      <w:r w:rsidR="51D680B2" w:rsidRPr="310B0F30">
        <w:rPr>
          <w:rFonts w:eastAsia="Calibri" w:cs="Times New Roman"/>
          <w:szCs w:val="24"/>
        </w:rPr>
        <w:t xml:space="preserve">risk for </w:t>
      </w:r>
      <w:r w:rsidR="5A6F1A91" w:rsidRPr="310B0F30">
        <w:rPr>
          <w:rFonts w:eastAsia="Calibri" w:cs="Times New Roman"/>
          <w:szCs w:val="24"/>
        </w:rPr>
        <w:t>sunflower sea stars, t</w:t>
      </w:r>
      <w:r w:rsidR="6992F00F" w:rsidRPr="310B0F30">
        <w:rPr>
          <w:rFonts w:eastAsia="Calibri" w:cs="Times New Roman"/>
          <w:szCs w:val="24"/>
        </w:rPr>
        <w:t>hey are so imperiled that</w:t>
      </w:r>
      <w:r w:rsidR="5A6F1A91" w:rsidRPr="310B0F30">
        <w:rPr>
          <w:rFonts w:eastAsia="Calibri" w:cs="Times New Roman"/>
          <w:szCs w:val="24"/>
        </w:rPr>
        <w:t xml:space="preserve"> </w:t>
      </w:r>
      <w:r w:rsidR="7A9FA634" w:rsidRPr="310B0F30">
        <w:rPr>
          <w:rFonts w:eastAsia="Calibri" w:cs="Times New Roman"/>
          <w:szCs w:val="24"/>
        </w:rPr>
        <w:t>t</w:t>
      </w:r>
      <w:r w:rsidR="4DCE68D4" w:rsidRPr="310B0F30">
        <w:rPr>
          <w:rFonts w:eastAsia="Calibri" w:cs="Times New Roman"/>
          <w:szCs w:val="24"/>
        </w:rPr>
        <w:t xml:space="preserve">hey are </w:t>
      </w:r>
      <w:r w:rsidR="72586086" w:rsidRPr="310B0F30">
        <w:rPr>
          <w:rFonts w:eastAsia="Calibri" w:cs="Times New Roman"/>
          <w:szCs w:val="24"/>
        </w:rPr>
        <w:t xml:space="preserve">also </w:t>
      </w:r>
      <w:r w:rsidR="4DCE68D4" w:rsidRPr="310B0F30">
        <w:rPr>
          <w:rFonts w:eastAsia="Calibri" w:cs="Times New Roman"/>
          <w:szCs w:val="24"/>
        </w:rPr>
        <w:t xml:space="preserve">extremely vulnerable to other </w:t>
      </w:r>
      <w:r w:rsidR="7A9FA634" w:rsidRPr="310B0F30">
        <w:rPr>
          <w:rFonts w:eastAsia="Calibri" w:cs="Times New Roman"/>
          <w:szCs w:val="24"/>
        </w:rPr>
        <w:t xml:space="preserve">threats </w:t>
      </w:r>
      <w:r w:rsidR="30B8EF5E" w:rsidRPr="310B0F30">
        <w:rPr>
          <w:rFonts w:eastAsia="Calibri" w:cs="Times New Roman"/>
          <w:szCs w:val="24"/>
        </w:rPr>
        <w:t xml:space="preserve">such as </w:t>
      </w:r>
      <w:r w:rsidR="7A9FA634" w:rsidRPr="310B0F30">
        <w:rPr>
          <w:rFonts w:eastAsia="Calibri" w:cs="Times New Roman"/>
          <w:szCs w:val="24"/>
        </w:rPr>
        <w:t>oc</w:t>
      </w:r>
      <w:r w:rsidR="5A6F1A91" w:rsidRPr="310B0F30">
        <w:rPr>
          <w:rFonts w:eastAsia="Calibri" w:cs="Times New Roman"/>
          <w:szCs w:val="24"/>
        </w:rPr>
        <w:t>ean acidification</w:t>
      </w:r>
      <w:r w:rsidR="1D9D7772" w:rsidRPr="310B0F30">
        <w:rPr>
          <w:rFonts w:eastAsia="Calibri" w:cs="Times New Roman"/>
          <w:szCs w:val="24"/>
        </w:rPr>
        <w:t xml:space="preserve">, pollution, and </w:t>
      </w:r>
      <w:r w:rsidR="7D6DE57D" w:rsidRPr="310B0F30">
        <w:rPr>
          <w:rFonts w:eastAsia="Calibri" w:cs="Times New Roman"/>
          <w:szCs w:val="24"/>
        </w:rPr>
        <w:t>harvest.</w:t>
      </w:r>
    </w:p>
    <w:p w14:paraId="51DB0356" w14:textId="2430F454" w:rsidR="2EEFA755" w:rsidRDefault="2EEFA755" w:rsidP="08D67124">
      <w:pPr>
        <w:rPr>
          <w:rFonts w:eastAsia="Calibri" w:cs="Times New Roman"/>
          <w:szCs w:val="24"/>
        </w:rPr>
      </w:pPr>
      <w:r w:rsidRPr="310B0F30">
        <w:rPr>
          <w:rFonts w:eastAsia="Calibri" w:cs="Times New Roman"/>
          <w:szCs w:val="24"/>
        </w:rPr>
        <w:t xml:space="preserve">Sunflower sea stars are one of the world’s </w:t>
      </w:r>
      <w:r w:rsidR="5B692D9E" w:rsidRPr="310B0F30">
        <w:rPr>
          <w:rFonts w:eastAsia="Calibri" w:cs="Times New Roman"/>
          <w:szCs w:val="24"/>
        </w:rPr>
        <w:t>largest</w:t>
      </w:r>
      <w:r w:rsidR="24E8BCFC" w:rsidRPr="310B0F30">
        <w:rPr>
          <w:rFonts w:eastAsia="Calibri" w:cs="Times New Roman"/>
          <w:szCs w:val="24"/>
        </w:rPr>
        <w:t xml:space="preserve"> sea stars</w:t>
      </w:r>
      <w:r w:rsidR="72F9EF04" w:rsidRPr="310B0F30">
        <w:rPr>
          <w:rFonts w:eastAsia="Calibri" w:cs="Times New Roman"/>
          <w:szCs w:val="24"/>
        </w:rPr>
        <w:t xml:space="preserve"> with 16 to 24 arms</w:t>
      </w:r>
      <w:r w:rsidR="2CA19E67" w:rsidRPr="310B0F30">
        <w:rPr>
          <w:rFonts w:eastAsia="Calibri" w:cs="Times New Roman"/>
          <w:szCs w:val="24"/>
        </w:rPr>
        <w:t xml:space="preserve"> that can extend more than</w:t>
      </w:r>
      <w:r w:rsidR="5B692D9E" w:rsidRPr="310B0F30">
        <w:rPr>
          <w:rFonts w:eastAsia="Calibri" w:cs="Times New Roman"/>
          <w:szCs w:val="24"/>
        </w:rPr>
        <w:t xml:space="preserve"> three feet </w:t>
      </w:r>
      <w:r w:rsidR="524C619D" w:rsidRPr="310B0F30">
        <w:rPr>
          <w:rFonts w:eastAsia="Calibri" w:cs="Times New Roman"/>
          <w:szCs w:val="24"/>
        </w:rPr>
        <w:t>across</w:t>
      </w:r>
      <w:r w:rsidR="5B692D9E" w:rsidRPr="310B0F30">
        <w:rPr>
          <w:rFonts w:eastAsia="Calibri" w:cs="Times New Roman"/>
          <w:szCs w:val="24"/>
        </w:rPr>
        <w:t xml:space="preserve">. They are also </w:t>
      </w:r>
      <w:r w:rsidR="4DB026E3" w:rsidRPr="310B0F30">
        <w:rPr>
          <w:rFonts w:eastAsia="Calibri" w:cs="Times New Roman"/>
          <w:szCs w:val="24"/>
        </w:rPr>
        <w:t xml:space="preserve">a speedy </w:t>
      </w:r>
      <w:r w:rsidR="5B692D9E" w:rsidRPr="310B0F30">
        <w:rPr>
          <w:rFonts w:eastAsia="Calibri" w:cs="Times New Roman"/>
          <w:szCs w:val="24"/>
        </w:rPr>
        <w:t xml:space="preserve">sea star and can travel </w:t>
      </w:r>
      <w:r w:rsidR="5A16457D" w:rsidRPr="310B0F30">
        <w:rPr>
          <w:rFonts w:eastAsia="Calibri" w:cs="Times New Roman"/>
          <w:szCs w:val="24"/>
        </w:rPr>
        <w:t>more than</w:t>
      </w:r>
      <w:r w:rsidR="1C992675" w:rsidRPr="310B0F30">
        <w:rPr>
          <w:rFonts w:eastAsia="Calibri" w:cs="Times New Roman"/>
          <w:szCs w:val="24"/>
        </w:rPr>
        <w:t xml:space="preserve"> five</w:t>
      </w:r>
      <w:r w:rsidR="774C649A" w:rsidRPr="310B0F30">
        <w:rPr>
          <w:rFonts w:eastAsia="Calibri" w:cs="Times New Roman"/>
          <w:szCs w:val="24"/>
        </w:rPr>
        <w:t xml:space="preserve"> feet per</w:t>
      </w:r>
      <w:r w:rsidR="61CFC402" w:rsidRPr="310B0F30">
        <w:rPr>
          <w:rFonts w:eastAsia="Calibri" w:cs="Times New Roman"/>
          <w:szCs w:val="24"/>
        </w:rPr>
        <w:t xml:space="preserve"> minute. </w:t>
      </w:r>
      <w:r w:rsidR="1944AC1A" w:rsidRPr="310B0F30">
        <w:rPr>
          <w:rFonts w:eastAsia="Calibri" w:cs="Times New Roman"/>
          <w:szCs w:val="24"/>
        </w:rPr>
        <w:t>Sunflower sea stars c</w:t>
      </w:r>
      <w:r w:rsidR="7512A633" w:rsidRPr="310B0F30">
        <w:rPr>
          <w:rFonts w:eastAsia="Calibri" w:cs="Times New Roman"/>
          <w:szCs w:val="24"/>
        </w:rPr>
        <w:t>ome in an array of colors</w:t>
      </w:r>
      <w:r w:rsidR="00927A17">
        <w:t>—</w:t>
      </w:r>
      <w:r w:rsidR="7512A633" w:rsidRPr="310B0F30">
        <w:rPr>
          <w:rFonts w:eastAsia="Calibri" w:cs="Times New Roman"/>
          <w:szCs w:val="24"/>
        </w:rPr>
        <w:t>purple, red, orange, yellow, green</w:t>
      </w:r>
      <w:r w:rsidR="00670996">
        <w:rPr>
          <w:rFonts w:eastAsia="Calibri" w:cs="Times New Roman"/>
          <w:szCs w:val="24"/>
        </w:rPr>
        <w:t>,</w:t>
      </w:r>
      <w:r w:rsidR="7512A633" w:rsidRPr="310B0F30">
        <w:rPr>
          <w:rFonts w:eastAsia="Calibri" w:cs="Times New Roman"/>
          <w:szCs w:val="24"/>
        </w:rPr>
        <w:t xml:space="preserve"> and brown. </w:t>
      </w:r>
    </w:p>
    <w:p w14:paraId="4CC0969A" w14:textId="77777777" w:rsidR="008577B0" w:rsidRPr="00017326" w:rsidRDefault="7512A633">
      <w:pPr>
        <w:rPr>
          <w:rFonts w:eastAsia="Calibri" w:cs="Times New Roman"/>
          <w:szCs w:val="24"/>
        </w:rPr>
      </w:pPr>
      <w:r w:rsidRPr="310B0F30">
        <w:rPr>
          <w:rFonts w:eastAsia="Calibri" w:cs="Times New Roman"/>
          <w:szCs w:val="24"/>
        </w:rPr>
        <w:t xml:space="preserve">The mass die-off of sunflower sea stars </w:t>
      </w:r>
      <w:r w:rsidR="2FE9D27F" w:rsidRPr="310B0F30">
        <w:rPr>
          <w:rFonts w:eastAsia="Calibri" w:cs="Times New Roman"/>
          <w:szCs w:val="24"/>
        </w:rPr>
        <w:t>not only leaves them in danger of extinction,</w:t>
      </w:r>
      <w:r w:rsidR="5BDF26A6" w:rsidRPr="310B0F30">
        <w:rPr>
          <w:rFonts w:eastAsia="Calibri" w:cs="Times New Roman"/>
          <w:szCs w:val="24"/>
        </w:rPr>
        <w:t xml:space="preserve"> but</w:t>
      </w:r>
      <w:r w:rsidR="2FE9D27F" w:rsidRPr="310B0F30">
        <w:rPr>
          <w:rFonts w:eastAsia="Calibri" w:cs="Times New Roman"/>
          <w:szCs w:val="24"/>
        </w:rPr>
        <w:t xml:space="preserve"> it is also devastating for the entire </w:t>
      </w:r>
      <w:r w:rsidR="4EC59AF3" w:rsidRPr="310B0F30">
        <w:rPr>
          <w:rFonts w:eastAsia="Calibri" w:cs="Times New Roman"/>
          <w:szCs w:val="24"/>
        </w:rPr>
        <w:t xml:space="preserve">kelp forest ecosystem in which they live. Sunflower sea stars are a keystone species and a top predator in the intertidal zone. </w:t>
      </w:r>
      <w:r w:rsidR="779D4A97" w:rsidRPr="310B0F30">
        <w:rPr>
          <w:rFonts w:eastAsia="Calibri" w:cs="Times New Roman"/>
          <w:szCs w:val="24"/>
        </w:rPr>
        <w:t xml:space="preserve">In the absence of a healthy population </w:t>
      </w:r>
      <w:r w:rsidR="779D4A97" w:rsidRPr="310B0F30">
        <w:rPr>
          <w:rFonts w:eastAsia="Calibri" w:cs="Times New Roman"/>
          <w:szCs w:val="24"/>
        </w:rPr>
        <w:lastRenderedPageBreak/>
        <w:t xml:space="preserve">of sea stars, sea urchins can proliferate and </w:t>
      </w:r>
      <w:r w:rsidR="1DB03A7D" w:rsidRPr="310B0F30">
        <w:rPr>
          <w:rFonts w:eastAsia="Calibri" w:cs="Times New Roman"/>
          <w:szCs w:val="24"/>
        </w:rPr>
        <w:t>devour the kelp forests that provide habitat for a many fish and other wildlife.</w:t>
      </w:r>
      <w:r w:rsidR="34C3EA9A" w:rsidRPr="310B0F30">
        <w:rPr>
          <w:rFonts w:eastAsia="Calibri" w:cs="Times New Roman"/>
          <w:szCs w:val="24"/>
        </w:rPr>
        <w:t xml:space="preserve"> The decline of sunflower sea stars has caused a cascade of </w:t>
      </w:r>
      <w:r w:rsidR="136D5E98" w:rsidRPr="310B0F30">
        <w:rPr>
          <w:rFonts w:eastAsia="Calibri" w:cs="Times New Roman"/>
          <w:szCs w:val="24"/>
        </w:rPr>
        <w:t>harmful changes in the ocean food web.</w:t>
      </w:r>
    </w:p>
    <w:p w14:paraId="6781C0A9" w14:textId="34E53E68" w:rsidR="002B4A10" w:rsidRPr="001859E8" w:rsidRDefault="002B4A10" w:rsidP="001859E8">
      <w:pPr>
        <w:pStyle w:val="Heading2"/>
      </w:pPr>
      <w:bookmarkStart w:id="3" w:name="_Toc78898203"/>
      <w:bookmarkStart w:id="4" w:name="_Toc80129678"/>
      <w:r>
        <w:t>Natural history</w:t>
      </w:r>
      <w:r w:rsidR="000835F7">
        <w:t xml:space="preserve"> of the sunflower sea star</w:t>
      </w:r>
      <w:bookmarkEnd w:id="3"/>
      <w:bookmarkEnd w:id="4"/>
    </w:p>
    <w:p w14:paraId="523A0685" w14:textId="75EBBE01" w:rsidR="002B4A10" w:rsidRPr="00C069BD" w:rsidRDefault="002B4A10" w:rsidP="00C069BD">
      <w:pPr>
        <w:pStyle w:val="Heading3"/>
      </w:pPr>
      <w:bookmarkStart w:id="5" w:name="_Toc80129679"/>
      <w:r>
        <w:t>Description</w:t>
      </w:r>
      <w:bookmarkEnd w:id="5"/>
      <w:r>
        <w:t xml:space="preserve"> </w:t>
      </w:r>
    </w:p>
    <w:p w14:paraId="681A7163" w14:textId="52585214" w:rsidR="00A60BBE" w:rsidRDefault="08F7E5C4" w:rsidP="2FF26E9A">
      <w:pPr>
        <w:rPr>
          <w:rFonts w:cs="Times New Roman"/>
          <w:szCs w:val="24"/>
        </w:rPr>
      </w:pPr>
      <w:r w:rsidRPr="2FF26E9A">
        <w:rPr>
          <w:rFonts w:cs="Times New Roman"/>
          <w:szCs w:val="24"/>
        </w:rPr>
        <w:t xml:space="preserve">Sunflower sea stars </w:t>
      </w:r>
      <w:r w:rsidR="79F18522" w:rsidRPr="2FF26E9A">
        <w:rPr>
          <w:rFonts w:cs="Times New Roman"/>
          <w:szCs w:val="24"/>
        </w:rPr>
        <w:t>are one of the world’s largest sea stars. They typically have 16 to 24 arms that can span up to</w:t>
      </w:r>
      <w:r w:rsidRPr="2FF26E9A">
        <w:rPr>
          <w:rFonts w:cs="Times New Roman"/>
          <w:szCs w:val="24"/>
        </w:rPr>
        <w:t xml:space="preserve"> one mete</w:t>
      </w:r>
      <w:r w:rsidR="077B513B" w:rsidRPr="2FF26E9A">
        <w:rPr>
          <w:rFonts w:cs="Times New Roman"/>
          <w:szCs w:val="24"/>
        </w:rPr>
        <w:t>r, or 3.3 feet,</w:t>
      </w:r>
      <w:r w:rsidRPr="2FF26E9A">
        <w:rPr>
          <w:rFonts w:cs="Times New Roman"/>
          <w:szCs w:val="24"/>
        </w:rPr>
        <w:t xml:space="preserve"> across.</w:t>
      </w:r>
      <w:r w:rsidR="002D719A">
        <w:rPr>
          <w:rFonts w:cs="Times New Roman"/>
          <w:szCs w:val="24"/>
        </w:rPr>
        <w:t xml:space="preserve"> </w:t>
      </w:r>
      <w:r w:rsidR="26E80D30" w:rsidRPr="2FF26E9A">
        <w:rPr>
          <w:rFonts w:cs="Times New Roman"/>
          <w:szCs w:val="24"/>
        </w:rPr>
        <w:t>Sunflower sea stars vary in color</w:t>
      </w:r>
      <w:r w:rsidR="00457D80">
        <w:t>—</w:t>
      </w:r>
      <w:r w:rsidR="3D08925D" w:rsidRPr="2FF26E9A">
        <w:rPr>
          <w:rFonts w:cs="Times New Roman"/>
          <w:szCs w:val="24"/>
        </w:rPr>
        <w:t xml:space="preserve">including </w:t>
      </w:r>
      <w:r w:rsidR="26E80D30" w:rsidRPr="2FF26E9A">
        <w:rPr>
          <w:rFonts w:cs="Times New Roman"/>
          <w:szCs w:val="24"/>
        </w:rPr>
        <w:t>orange</w:t>
      </w:r>
      <w:r w:rsidR="5FEEB841" w:rsidRPr="2FF26E9A">
        <w:rPr>
          <w:rFonts w:cs="Times New Roman"/>
          <w:szCs w:val="24"/>
        </w:rPr>
        <w:t>, red, brown,</w:t>
      </w:r>
      <w:r w:rsidR="26E80D30" w:rsidRPr="2FF26E9A">
        <w:rPr>
          <w:rFonts w:cs="Times New Roman"/>
          <w:szCs w:val="24"/>
        </w:rPr>
        <w:t xml:space="preserve"> </w:t>
      </w:r>
      <w:r w:rsidR="3C3755ED" w:rsidRPr="2FF26E9A">
        <w:rPr>
          <w:rFonts w:cs="Times New Roman"/>
          <w:szCs w:val="24"/>
        </w:rPr>
        <w:t xml:space="preserve">yellow, green, </w:t>
      </w:r>
      <w:r w:rsidR="26E80D30" w:rsidRPr="2FF26E9A">
        <w:rPr>
          <w:rFonts w:cs="Times New Roman"/>
          <w:szCs w:val="24"/>
        </w:rPr>
        <w:t>and purple</w:t>
      </w:r>
      <w:r w:rsidR="547D73FD" w:rsidRPr="2FF26E9A">
        <w:rPr>
          <w:rFonts w:cs="Times New Roman"/>
          <w:szCs w:val="24"/>
        </w:rPr>
        <w:t>.</w:t>
      </w:r>
      <w:r w:rsidR="00A60BBE">
        <w:rPr>
          <w:rFonts w:cs="Times New Roman"/>
          <w:szCs w:val="24"/>
        </w:rPr>
        <w:t xml:space="preserve"> </w:t>
      </w:r>
    </w:p>
    <w:p w14:paraId="524BE245" w14:textId="77777777" w:rsidR="0050318B" w:rsidRDefault="0050318B" w:rsidP="004B19AE">
      <w:pPr>
        <w:jc w:val="center"/>
      </w:pPr>
      <w:r>
        <w:rPr>
          <w:noProof/>
        </w:rPr>
        <w:drawing>
          <wp:inline distT="0" distB="0" distL="0" distR="0" wp14:anchorId="25D13074" wp14:editId="653CA2B0">
            <wp:extent cx="4572000" cy="2686050"/>
            <wp:effectExtent l="0" t="0" r="0" b="0"/>
            <wp:docPr id="1179176054" name="Picture 117917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44344F40" w14:textId="7065EAB2" w:rsidR="0050318B" w:rsidRPr="00A6179B" w:rsidRDefault="0050318B" w:rsidP="00880855">
      <w:pPr>
        <w:spacing w:after="360" w:line="240" w:lineRule="auto"/>
        <w:jc w:val="center"/>
        <w:rPr>
          <w:rFonts w:eastAsia="Source Sans Pro" w:cs="Times New Roman"/>
          <w:i/>
          <w:iCs/>
          <w:color w:val="333333"/>
          <w:sz w:val="18"/>
          <w:szCs w:val="18"/>
        </w:rPr>
      </w:pPr>
      <w:r w:rsidRPr="00A6179B">
        <w:rPr>
          <w:rFonts w:eastAsia="Source Sans Pro" w:cs="Times New Roman"/>
          <w:i/>
          <w:iCs/>
          <w:color w:val="333333"/>
          <w:sz w:val="18"/>
          <w:szCs w:val="18"/>
        </w:rPr>
        <w:t xml:space="preserve">Credit: Kevin Lafferty, USGS. </w:t>
      </w:r>
    </w:p>
    <w:p w14:paraId="0855C554" w14:textId="01CCABF8" w:rsidR="69BC3324" w:rsidRDefault="69BC3324" w:rsidP="00C069BD">
      <w:pPr>
        <w:pStyle w:val="Heading3"/>
        <w:rPr>
          <w:rFonts w:ascii="Calibri Light" w:hAnsi="Calibri Light"/>
        </w:rPr>
      </w:pPr>
      <w:bookmarkStart w:id="6" w:name="_Toc78898205"/>
      <w:bookmarkStart w:id="7" w:name="_Toc80129680"/>
      <w:r>
        <w:t>Taxonomy</w:t>
      </w:r>
      <w:bookmarkEnd w:id="6"/>
      <w:bookmarkEnd w:id="7"/>
    </w:p>
    <w:p w14:paraId="780180FD" w14:textId="330C9A2B" w:rsidR="491B7E58" w:rsidRDefault="491B7E58" w:rsidP="2FF26E9A">
      <w:pPr>
        <w:spacing w:after="0"/>
        <w:rPr>
          <w:rFonts w:cs="Times New Roman"/>
          <w:szCs w:val="24"/>
        </w:rPr>
      </w:pPr>
      <w:r w:rsidRPr="2FF26E9A">
        <w:rPr>
          <w:rFonts w:cs="Times New Roman"/>
          <w:szCs w:val="24"/>
        </w:rPr>
        <w:t xml:space="preserve">Kingdom, Animalia  </w:t>
      </w:r>
    </w:p>
    <w:p w14:paraId="1502B966" w14:textId="222A3F88" w:rsidR="491B7E58" w:rsidRDefault="491B7E58" w:rsidP="2FF26E9A">
      <w:pPr>
        <w:spacing w:after="0"/>
        <w:rPr>
          <w:rFonts w:cs="Times New Roman"/>
          <w:szCs w:val="24"/>
        </w:rPr>
      </w:pPr>
      <w:r w:rsidRPr="2FF26E9A">
        <w:rPr>
          <w:rFonts w:cs="Times New Roman"/>
          <w:szCs w:val="24"/>
        </w:rPr>
        <w:t xml:space="preserve"> Subkingdom, Bilateria </w:t>
      </w:r>
    </w:p>
    <w:p w14:paraId="7D1C1A62" w14:textId="7752256D" w:rsidR="491B7E58" w:rsidRDefault="491B7E58" w:rsidP="2FF26E9A">
      <w:pPr>
        <w:spacing w:after="0"/>
        <w:rPr>
          <w:rFonts w:cs="Times New Roman"/>
          <w:szCs w:val="24"/>
        </w:rPr>
      </w:pPr>
      <w:r w:rsidRPr="2FF26E9A">
        <w:rPr>
          <w:rFonts w:cs="Times New Roman"/>
          <w:szCs w:val="24"/>
        </w:rPr>
        <w:t xml:space="preserve">    Infrakingdom, Deuterostomia </w:t>
      </w:r>
    </w:p>
    <w:p w14:paraId="3BB7E774" w14:textId="28CA9E6B" w:rsidR="491B7E58" w:rsidRDefault="491B7E58" w:rsidP="2FF26E9A">
      <w:pPr>
        <w:spacing w:after="0"/>
        <w:rPr>
          <w:rFonts w:cs="Times New Roman"/>
          <w:szCs w:val="24"/>
        </w:rPr>
      </w:pPr>
      <w:r w:rsidRPr="2FF26E9A">
        <w:rPr>
          <w:rFonts w:cs="Times New Roman"/>
          <w:szCs w:val="24"/>
        </w:rPr>
        <w:t xml:space="preserve">       Phylum, Echinodermata  </w:t>
      </w:r>
    </w:p>
    <w:p w14:paraId="61007B14" w14:textId="6C79BB74" w:rsidR="491B7E58" w:rsidRDefault="491B7E58" w:rsidP="2FF26E9A">
      <w:pPr>
        <w:spacing w:after="0"/>
        <w:rPr>
          <w:rFonts w:cs="Times New Roman"/>
          <w:szCs w:val="24"/>
        </w:rPr>
      </w:pPr>
      <w:r w:rsidRPr="2FF26E9A">
        <w:rPr>
          <w:rFonts w:cs="Times New Roman"/>
          <w:szCs w:val="24"/>
        </w:rPr>
        <w:t xml:space="preserve">         Subphylum, Asterozoa  </w:t>
      </w:r>
    </w:p>
    <w:p w14:paraId="16169135" w14:textId="754E0F39" w:rsidR="491B7E58" w:rsidRDefault="491B7E58" w:rsidP="2FF26E9A">
      <w:pPr>
        <w:spacing w:after="0"/>
        <w:rPr>
          <w:rFonts w:cs="Times New Roman"/>
          <w:szCs w:val="24"/>
        </w:rPr>
      </w:pPr>
      <w:r w:rsidRPr="2FF26E9A">
        <w:rPr>
          <w:rFonts w:cs="Times New Roman"/>
          <w:szCs w:val="24"/>
        </w:rPr>
        <w:t xml:space="preserve">           Class, Asteroidea </w:t>
      </w:r>
    </w:p>
    <w:p w14:paraId="3567159D" w14:textId="5A62530C" w:rsidR="491B7E58" w:rsidRDefault="491B7E58" w:rsidP="2FF26E9A">
      <w:pPr>
        <w:spacing w:after="0"/>
        <w:rPr>
          <w:rFonts w:cs="Times New Roman"/>
          <w:szCs w:val="24"/>
        </w:rPr>
      </w:pPr>
      <w:r w:rsidRPr="2FF26E9A">
        <w:rPr>
          <w:rFonts w:cs="Times New Roman"/>
          <w:szCs w:val="24"/>
        </w:rPr>
        <w:t xml:space="preserve">                Superorder, </w:t>
      </w:r>
      <w:proofErr w:type="spellStart"/>
      <w:r w:rsidRPr="2FF26E9A">
        <w:rPr>
          <w:rFonts w:cs="Times New Roman"/>
          <w:szCs w:val="24"/>
        </w:rPr>
        <w:t>Forcipulatacea</w:t>
      </w:r>
      <w:proofErr w:type="spellEnd"/>
      <w:r w:rsidRPr="2FF26E9A">
        <w:rPr>
          <w:rFonts w:cs="Times New Roman"/>
          <w:szCs w:val="24"/>
        </w:rPr>
        <w:t xml:space="preserve">   </w:t>
      </w:r>
    </w:p>
    <w:p w14:paraId="272F95AA" w14:textId="610C5AE8" w:rsidR="491B7E58" w:rsidRDefault="491B7E58" w:rsidP="2FF26E9A">
      <w:pPr>
        <w:spacing w:after="0"/>
        <w:rPr>
          <w:rFonts w:cs="Times New Roman"/>
          <w:szCs w:val="24"/>
        </w:rPr>
      </w:pPr>
      <w:r w:rsidRPr="2FF26E9A">
        <w:rPr>
          <w:rFonts w:cs="Times New Roman"/>
          <w:szCs w:val="24"/>
        </w:rPr>
        <w:t xml:space="preserve">                    Order, </w:t>
      </w:r>
      <w:proofErr w:type="spellStart"/>
      <w:r w:rsidRPr="2FF26E9A">
        <w:rPr>
          <w:rFonts w:cs="Times New Roman"/>
          <w:szCs w:val="24"/>
        </w:rPr>
        <w:t>Forcipulatida</w:t>
      </w:r>
      <w:proofErr w:type="spellEnd"/>
      <w:r w:rsidRPr="2FF26E9A">
        <w:rPr>
          <w:rFonts w:cs="Times New Roman"/>
          <w:szCs w:val="24"/>
        </w:rPr>
        <w:t xml:space="preserve">   </w:t>
      </w:r>
    </w:p>
    <w:p w14:paraId="193BAD7E" w14:textId="128238E3" w:rsidR="491B7E58" w:rsidRDefault="491B7E58" w:rsidP="2FF26E9A">
      <w:pPr>
        <w:spacing w:after="0"/>
        <w:rPr>
          <w:rFonts w:cs="Times New Roman"/>
          <w:szCs w:val="24"/>
        </w:rPr>
      </w:pPr>
      <w:r w:rsidRPr="2FF26E9A">
        <w:rPr>
          <w:rFonts w:cs="Times New Roman"/>
          <w:szCs w:val="24"/>
        </w:rPr>
        <w:t xml:space="preserve">                      Family, </w:t>
      </w:r>
      <w:proofErr w:type="spellStart"/>
      <w:r w:rsidRPr="2FF26E9A">
        <w:rPr>
          <w:rFonts w:cs="Times New Roman"/>
          <w:szCs w:val="24"/>
        </w:rPr>
        <w:t>Pycnopodiidae</w:t>
      </w:r>
      <w:proofErr w:type="spellEnd"/>
      <w:r w:rsidRPr="2FF26E9A">
        <w:rPr>
          <w:rFonts w:cs="Times New Roman"/>
          <w:szCs w:val="24"/>
        </w:rPr>
        <w:t xml:space="preserve"> </w:t>
      </w:r>
    </w:p>
    <w:p w14:paraId="47B2B1EF" w14:textId="231C2EEE" w:rsidR="491B7E58" w:rsidRDefault="491B7E58" w:rsidP="2FF26E9A">
      <w:pPr>
        <w:spacing w:after="0"/>
        <w:rPr>
          <w:rFonts w:cs="Times New Roman"/>
          <w:szCs w:val="24"/>
        </w:rPr>
      </w:pPr>
      <w:r w:rsidRPr="2FF26E9A">
        <w:rPr>
          <w:rFonts w:cs="Times New Roman"/>
          <w:szCs w:val="24"/>
        </w:rPr>
        <w:t xml:space="preserve">                          Genus, </w:t>
      </w:r>
      <w:proofErr w:type="spellStart"/>
      <w:r w:rsidRPr="2FF26E9A">
        <w:rPr>
          <w:rFonts w:cs="Times New Roman"/>
          <w:szCs w:val="24"/>
        </w:rPr>
        <w:t>Pycnopodia</w:t>
      </w:r>
      <w:proofErr w:type="spellEnd"/>
      <w:r w:rsidRPr="2FF26E9A">
        <w:rPr>
          <w:rFonts w:cs="Times New Roman"/>
          <w:szCs w:val="24"/>
        </w:rPr>
        <w:t xml:space="preserve"> </w:t>
      </w:r>
    </w:p>
    <w:p w14:paraId="6B6095C5" w14:textId="02EA9FDC" w:rsidR="491B7E58" w:rsidRDefault="491B7E58" w:rsidP="2FF26E9A">
      <w:pPr>
        <w:spacing w:after="0"/>
        <w:rPr>
          <w:rFonts w:cs="Times New Roman"/>
          <w:szCs w:val="24"/>
        </w:rPr>
      </w:pPr>
      <w:r w:rsidRPr="2FF26E9A">
        <w:rPr>
          <w:rFonts w:cs="Times New Roman"/>
          <w:szCs w:val="24"/>
        </w:rPr>
        <w:t xml:space="preserve">                             Species, </w:t>
      </w:r>
      <w:proofErr w:type="spellStart"/>
      <w:r w:rsidRPr="2FF26E9A">
        <w:rPr>
          <w:rFonts w:cs="Times New Roman"/>
          <w:szCs w:val="24"/>
        </w:rPr>
        <w:t>Pycnopodia</w:t>
      </w:r>
      <w:proofErr w:type="spellEnd"/>
      <w:r w:rsidRPr="2FF26E9A">
        <w:rPr>
          <w:rFonts w:cs="Times New Roman"/>
          <w:szCs w:val="24"/>
        </w:rPr>
        <w:t xml:space="preserve"> </w:t>
      </w:r>
      <w:proofErr w:type="spellStart"/>
      <w:r w:rsidRPr="2FF26E9A">
        <w:rPr>
          <w:rFonts w:cs="Times New Roman"/>
          <w:szCs w:val="24"/>
        </w:rPr>
        <w:t>helianthoides</w:t>
      </w:r>
      <w:proofErr w:type="spellEnd"/>
      <w:r w:rsidRPr="2FF26E9A">
        <w:rPr>
          <w:rFonts w:cs="Times New Roman"/>
          <w:szCs w:val="24"/>
        </w:rPr>
        <w:t xml:space="preserve"> (Brandt, 1835) – Sunflower</w:t>
      </w:r>
      <w:r w:rsidR="4828838C" w:rsidRPr="2FF26E9A">
        <w:rPr>
          <w:rFonts w:cs="Times New Roman"/>
          <w:szCs w:val="24"/>
        </w:rPr>
        <w:t xml:space="preserve"> </w:t>
      </w:r>
      <w:r w:rsidRPr="2FF26E9A">
        <w:rPr>
          <w:rFonts w:cs="Times New Roman"/>
          <w:szCs w:val="24"/>
        </w:rPr>
        <w:t>Star</w:t>
      </w:r>
    </w:p>
    <w:p w14:paraId="21117833" w14:textId="4F3FAEF5" w:rsidR="2FF26E9A" w:rsidRDefault="2FF26E9A" w:rsidP="2FF26E9A">
      <w:pPr>
        <w:rPr>
          <w:rFonts w:cs="Times New Roman"/>
          <w:szCs w:val="24"/>
        </w:rPr>
      </w:pPr>
    </w:p>
    <w:p w14:paraId="6A6A1E62" w14:textId="05009577" w:rsidR="002B4A10" w:rsidRDefault="002B4A10" w:rsidP="00C069BD">
      <w:pPr>
        <w:pStyle w:val="Heading3"/>
      </w:pPr>
      <w:bookmarkStart w:id="8" w:name="_Toc78898206"/>
      <w:bookmarkStart w:id="9" w:name="_Toc80129681"/>
      <w:r w:rsidRPr="2FF26E9A">
        <w:lastRenderedPageBreak/>
        <w:t>Habitat and range</w:t>
      </w:r>
      <w:bookmarkEnd w:id="8"/>
      <w:bookmarkEnd w:id="9"/>
    </w:p>
    <w:p w14:paraId="63B841A7" w14:textId="5AB3C0F4" w:rsidR="2FF26E9A" w:rsidRDefault="6EE72C37" w:rsidP="4CD917B9">
      <w:pPr>
        <w:rPr>
          <w:rFonts w:cs="Times New Roman"/>
        </w:rPr>
      </w:pPr>
      <w:r w:rsidRPr="4CD917B9">
        <w:rPr>
          <w:rFonts w:cs="Times New Roman"/>
        </w:rPr>
        <w:t>Sunflower sea stars are distributed throughout intertidal</w:t>
      </w:r>
      <w:r w:rsidR="74F9D6DC" w:rsidRPr="4CD917B9">
        <w:rPr>
          <w:rFonts w:cs="Times New Roman"/>
        </w:rPr>
        <w:t xml:space="preserve"> and subtidal</w:t>
      </w:r>
      <w:r w:rsidRPr="4CD917B9">
        <w:rPr>
          <w:rFonts w:cs="Times New Roman"/>
        </w:rPr>
        <w:t xml:space="preserve"> coastal areas of the Northeastern Pacific Ocean. </w:t>
      </w:r>
      <w:r w:rsidR="72508737" w:rsidRPr="4CD917B9">
        <w:rPr>
          <w:rFonts w:cs="Times New Roman"/>
        </w:rPr>
        <w:t xml:space="preserve">Sunflower sea stars are found in kelp forests, near shore sand, and rocky bottoms. </w:t>
      </w:r>
      <w:r w:rsidRPr="4CD917B9">
        <w:rPr>
          <w:rFonts w:cs="Times New Roman"/>
        </w:rPr>
        <w:t xml:space="preserve">They range from Alaska to </w:t>
      </w:r>
      <w:r w:rsidR="6ED3E38E" w:rsidRPr="4CD917B9">
        <w:rPr>
          <w:rFonts w:cs="Times New Roman"/>
        </w:rPr>
        <w:t>southern California</w:t>
      </w:r>
      <w:r w:rsidR="4441D01C" w:rsidRPr="4CD917B9">
        <w:rPr>
          <w:rFonts w:cs="Times New Roman"/>
        </w:rPr>
        <w:t xml:space="preserve">, and </w:t>
      </w:r>
      <w:r w:rsidR="00DD636F">
        <w:rPr>
          <w:rFonts w:cs="Times New Roman"/>
        </w:rPr>
        <w:t xml:space="preserve">they </w:t>
      </w:r>
      <w:r w:rsidR="4441D01C" w:rsidRPr="4CD917B9">
        <w:rPr>
          <w:rFonts w:cs="Times New Roman"/>
        </w:rPr>
        <w:t xml:space="preserve">may also be found off the coast of Baja, California. </w:t>
      </w:r>
    </w:p>
    <w:p w14:paraId="70E2D223" w14:textId="77777777" w:rsidR="00FD6EFF" w:rsidRDefault="00454041" w:rsidP="00821A12">
      <w:pPr>
        <w:pStyle w:val="Caption"/>
        <w:spacing w:after="120"/>
      </w:pPr>
      <w:r>
        <w:rPr>
          <w:noProof/>
        </w:rPr>
        <w:drawing>
          <wp:inline distT="0" distB="0" distL="0" distR="0" wp14:anchorId="46882492" wp14:editId="1B54B73C">
            <wp:extent cx="5943600" cy="4354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943600" cy="4354195"/>
                    </a:xfrm>
                    <a:prstGeom prst="rect">
                      <a:avLst/>
                    </a:prstGeom>
                  </pic:spPr>
                </pic:pic>
              </a:graphicData>
            </a:graphic>
          </wp:inline>
        </w:drawing>
      </w:r>
    </w:p>
    <w:p w14:paraId="70697FA2" w14:textId="781E34D2" w:rsidR="2FF26E9A" w:rsidRDefault="00FD6E36" w:rsidP="00821A12">
      <w:pPr>
        <w:pStyle w:val="Caption"/>
        <w:spacing w:after="360"/>
        <w:rPr>
          <w:rFonts w:cs="Times New Roman"/>
        </w:rPr>
      </w:pPr>
      <w:r>
        <w:t xml:space="preserve">Figure </w:t>
      </w:r>
      <w:r w:rsidR="00454041">
        <w:fldChar w:fldCharType="begin"/>
      </w:r>
      <w:r w:rsidR="00454041">
        <w:instrText>SEQ Figure \* ARABIC</w:instrText>
      </w:r>
      <w:r w:rsidR="00454041">
        <w:fldChar w:fldCharType="separate"/>
      </w:r>
      <w:r w:rsidR="00713C5F">
        <w:rPr>
          <w:noProof/>
        </w:rPr>
        <w:t>1</w:t>
      </w:r>
      <w:r w:rsidR="00454041">
        <w:fldChar w:fldCharType="end"/>
      </w:r>
      <w:r w:rsidR="00A853C2">
        <w:t xml:space="preserve">. </w:t>
      </w:r>
      <w:r>
        <w:t xml:space="preserve">Map of </w:t>
      </w:r>
      <w:r w:rsidR="00713C5F">
        <w:t xml:space="preserve">sunflower sea star range. </w:t>
      </w:r>
      <w:r w:rsidR="005F3657" w:rsidRPr="066334C9">
        <w:rPr>
          <w:rFonts w:cs="Times New Roman"/>
        </w:rPr>
        <w:t xml:space="preserve">Source: </w:t>
      </w:r>
      <w:proofErr w:type="spellStart"/>
      <w:r w:rsidR="005F3657" w:rsidRPr="066334C9">
        <w:rPr>
          <w:rFonts w:cs="Times New Roman"/>
        </w:rPr>
        <w:t>Gravem</w:t>
      </w:r>
      <w:proofErr w:type="spellEnd"/>
      <w:r w:rsidR="005F3657" w:rsidRPr="066334C9">
        <w:rPr>
          <w:rFonts w:cs="Times New Roman"/>
        </w:rPr>
        <w:t xml:space="preserve"> 202</w:t>
      </w:r>
      <w:r w:rsidR="005D141A">
        <w:rPr>
          <w:rFonts w:cs="Times New Roman"/>
        </w:rPr>
        <w:t>1</w:t>
      </w:r>
      <w:r w:rsidR="005F3657" w:rsidRPr="066334C9">
        <w:rPr>
          <w:rFonts w:cs="Times New Roman"/>
        </w:rPr>
        <w:t xml:space="preserve"> </w:t>
      </w:r>
      <w:r w:rsidR="00AD6CA4" w:rsidRPr="066334C9">
        <w:rPr>
          <w:rFonts w:cs="Times New Roman"/>
        </w:rPr>
        <w:t>https://www.iucnredlist.org/species/178290276/197818455</w:t>
      </w:r>
      <w:r w:rsidR="005F3657" w:rsidRPr="066334C9">
        <w:rPr>
          <w:rFonts w:cs="Times New Roman"/>
        </w:rPr>
        <w:t xml:space="preserve"> </w:t>
      </w:r>
    </w:p>
    <w:p w14:paraId="019A431D" w14:textId="17312F94" w:rsidR="00107756" w:rsidRDefault="00107756" w:rsidP="00C069BD">
      <w:pPr>
        <w:pStyle w:val="Heading3"/>
      </w:pPr>
      <w:bookmarkStart w:id="10" w:name="_Toc78898207"/>
      <w:bookmarkStart w:id="11" w:name="_Toc80129682"/>
      <w:r>
        <w:t>Life history</w:t>
      </w:r>
      <w:bookmarkEnd w:id="10"/>
      <w:bookmarkEnd w:id="11"/>
      <w:r>
        <w:t xml:space="preserve"> </w:t>
      </w:r>
    </w:p>
    <w:p w14:paraId="289AA2E9" w14:textId="5B428257" w:rsidR="008C76BC" w:rsidRDefault="001A4C71">
      <w:pPr>
        <w:rPr>
          <w:rFonts w:cs="Times New Roman"/>
          <w:szCs w:val="24"/>
        </w:rPr>
      </w:pPr>
      <w:r>
        <w:rPr>
          <w:rFonts w:cs="Times New Roman"/>
          <w:szCs w:val="24"/>
        </w:rPr>
        <w:t>S</w:t>
      </w:r>
      <w:r w:rsidR="00C87FC8">
        <w:rPr>
          <w:rFonts w:cs="Times New Roman"/>
          <w:szCs w:val="24"/>
        </w:rPr>
        <w:t>unflower sea stars are broadcast spawners</w:t>
      </w:r>
      <w:r w:rsidR="007F0849">
        <w:rPr>
          <w:rFonts w:cs="Times New Roman"/>
          <w:szCs w:val="24"/>
        </w:rPr>
        <w:t>, requiring</w:t>
      </w:r>
      <w:r w:rsidR="00C87FC8">
        <w:rPr>
          <w:rFonts w:cs="Times New Roman"/>
          <w:szCs w:val="24"/>
        </w:rPr>
        <w:t xml:space="preserve"> proximity for successful reproduction. </w:t>
      </w:r>
      <w:r w:rsidR="007F0849">
        <w:rPr>
          <w:rFonts w:cs="Times New Roman"/>
          <w:szCs w:val="24"/>
        </w:rPr>
        <w:t xml:space="preserve">After spawning, they have a larval stage in which they </w:t>
      </w:r>
      <w:r w:rsidR="0079101A">
        <w:rPr>
          <w:rFonts w:cs="Times New Roman"/>
          <w:szCs w:val="24"/>
        </w:rPr>
        <w:t xml:space="preserve">swim and </w:t>
      </w:r>
      <w:r w:rsidR="007F0849">
        <w:rPr>
          <w:rFonts w:cs="Times New Roman"/>
          <w:szCs w:val="24"/>
        </w:rPr>
        <w:t>are carried by currents</w:t>
      </w:r>
      <w:r w:rsidR="00A96CA8">
        <w:rPr>
          <w:rFonts w:cs="Times New Roman"/>
          <w:szCs w:val="24"/>
        </w:rPr>
        <w:t xml:space="preserve">. </w:t>
      </w:r>
      <w:r w:rsidR="00E17251">
        <w:rPr>
          <w:rFonts w:cs="Times New Roman"/>
          <w:szCs w:val="24"/>
        </w:rPr>
        <w:t xml:space="preserve">At about 50 to 146 </w:t>
      </w:r>
      <w:proofErr w:type="gramStart"/>
      <w:r w:rsidR="00E17251">
        <w:rPr>
          <w:rFonts w:cs="Times New Roman"/>
          <w:szCs w:val="24"/>
        </w:rPr>
        <w:t>days</w:t>
      </w:r>
      <w:proofErr w:type="gramEnd"/>
      <w:r w:rsidR="00E17251">
        <w:rPr>
          <w:rFonts w:cs="Times New Roman"/>
          <w:szCs w:val="24"/>
        </w:rPr>
        <w:t xml:space="preserve"> they metamorphose into a baby sea star.</w:t>
      </w:r>
      <w:r w:rsidR="00E17251">
        <w:rPr>
          <w:rStyle w:val="FootnoteReference"/>
          <w:rFonts w:cs="Times New Roman"/>
          <w:szCs w:val="24"/>
        </w:rPr>
        <w:footnoteReference w:id="2"/>
      </w:r>
      <w:r w:rsidR="00E17251" w:rsidRPr="00E17251">
        <w:rPr>
          <w:rFonts w:cs="Times New Roman"/>
          <w:szCs w:val="24"/>
        </w:rPr>
        <w:t xml:space="preserve"> </w:t>
      </w:r>
      <w:r w:rsidR="00E17251">
        <w:rPr>
          <w:rFonts w:cs="Times New Roman"/>
          <w:szCs w:val="24"/>
        </w:rPr>
        <w:t>Sunflower sea stars settle and undergo a transformation typical for echinoderms.</w:t>
      </w:r>
    </w:p>
    <w:p w14:paraId="15BC196A" w14:textId="4DE8D10A" w:rsidR="00107756" w:rsidRDefault="005E16D3" w:rsidP="310B0F30">
      <w:pPr>
        <w:rPr>
          <w:rFonts w:cs="Times New Roman"/>
        </w:rPr>
      </w:pPr>
      <w:proofErr w:type="gramStart"/>
      <w:r w:rsidRPr="310B0F30">
        <w:rPr>
          <w:rFonts w:cs="Times New Roman"/>
        </w:rPr>
        <w:lastRenderedPageBreak/>
        <w:t>As juveniles, sunflower sea stars</w:t>
      </w:r>
      <w:proofErr w:type="gramEnd"/>
      <w:r w:rsidRPr="310B0F30">
        <w:rPr>
          <w:rFonts w:cs="Times New Roman"/>
        </w:rPr>
        <w:t xml:space="preserve"> have five arms</w:t>
      </w:r>
      <w:r w:rsidR="00995E1D" w:rsidRPr="310B0F30">
        <w:rPr>
          <w:rFonts w:cs="Times New Roman"/>
        </w:rPr>
        <w:t>.</w:t>
      </w:r>
      <w:r w:rsidR="000D727C" w:rsidRPr="310B0F30">
        <w:rPr>
          <w:rFonts w:cs="Times New Roman"/>
        </w:rPr>
        <w:t xml:space="preserve"> They tend to grow rapidly in the first year.</w:t>
      </w:r>
      <w:r w:rsidR="008C76BC" w:rsidRPr="310B0F30">
        <w:rPr>
          <w:rFonts w:cs="Times New Roman"/>
        </w:rPr>
        <w:t xml:space="preserve"> </w:t>
      </w:r>
      <w:r w:rsidR="000D727C" w:rsidRPr="310B0F30">
        <w:rPr>
          <w:rFonts w:cs="Times New Roman"/>
        </w:rPr>
        <w:t>Overall, they</w:t>
      </w:r>
      <w:r w:rsidR="008C76BC" w:rsidRPr="310B0F30">
        <w:rPr>
          <w:rFonts w:cs="Times New Roman"/>
        </w:rPr>
        <w:t xml:space="preserve"> grow at a rate of approximately </w:t>
      </w:r>
      <w:r w:rsidR="00330A14" w:rsidRPr="310B0F30">
        <w:rPr>
          <w:rFonts w:cs="Times New Roman"/>
        </w:rPr>
        <w:t>2</w:t>
      </w:r>
      <w:r w:rsidR="008C76BC" w:rsidRPr="310B0F30">
        <w:rPr>
          <w:rFonts w:cs="Times New Roman"/>
        </w:rPr>
        <w:t xml:space="preserve"> to </w:t>
      </w:r>
      <w:r w:rsidR="00330A14" w:rsidRPr="310B0F30">
        <w:rPr>
          <w:rFonts w:cs="Times New Roman"/>
        </w:rPr>
        <w:t>8 cm per year</w:t>
      </w:r>
      <w:r w:rsidR="006D5C69" w:rsidRPr="310B0F30">
        <w:rPr>
          <w:rFonts w:cs="Times New Roman"/>
        </w:rPr>
        <w:t>.</w:t>
      </w:r>
      <w:r w:rsidR="00330A14" w:rsidRPr="310B0F30">
        <w:rPr>
          <w:rStyle w:val="FootnoteReference"/>
          <w:rFonts w:cs="Times New Roman"/>
        </w:rPr>
        <w:footnoteReference w:id="3"/>
      </w:r>
      <w:r w:rsidR="4A1BD926" w:rsidRPr="310B0F30">
        <w:rPr>
          <w:rFonts w:cs="Times New Roman"/>
        </w:rPr>
        <w:t xml:space="preserve"> </w:t>
      </w:r>
      <w:r w:rsidR="006D5C69" w:rsidRPr="310B0F30">
        <w:rPr>
          <w:rFonts w:cs="Times New Roman"/>
        </w:rPr>
        <w:t xml:space="preserve">Their growth is dependent on the availability of food, with larger </w:t>
      </w:r>
      <w:r w:rsidR="004805DE" w:rsidRPr="310B0F30">
        <w:rPr>
          <w:rFonts w:cs="Times New Roman"/>
        </w:rPr>
        <w:t xml:space="preserve">sea stars consuming more prey. </w:t>
      </w:r>
    </w:p>
    <w:p w14:paraId="1D787FAA" w14:textId="4826ED36" w:rsidR="004805DE" w:rsidRDefault="004805DE" w:rsidP="4B2D6D26">
      <w:pPr>
        <w:rPr>
          <w:rFonts w:cs="Times New Roman"/>
        </w:rPr>
      </w:pPr>
      <w:r w:rsidRPr="4B2D6D26">
        <w:rPr>
          <w:rFonts w:cs="Times New Roman"/>
        </w:rPr>
        <w:t>Sunflower sea stars grow more arms as they mature and typically have 16 to 24 arms as adults.</w:t>
      </w:r>
      <w:r w:rsidR="7F15E1E2" w:rsidRPr="4B2D6D26">
        <w:rPr>
          <w:rFonts w:cs="Times New Roman"/>
        </w:rPr>
        <w:t xml:space="preserve"> They develop symmetrically.</w:t>
      </w:r>
      <w:r w:rsidRPr="4B2D6D26">
        <w:rPr>
          <w:rFonts w:cs="Times New Roman"/>
        </w:rPr>
        <w:t xml:space="preserve"> They </w:t>
      </w:r>
      <w:r w:rsidR="006F185D" w:rsidRPr="4B2D6D26">
        <w:rPr>
          <w:rFonts w:cs="Times New Roman"/>
        </w:rPr>
        <w:t>grow to about 1 meter diameter and up to 5 kilograms in weight.</w:t>
      </w:r>
      <w:r w:rsidR="00327477" w:rsidRPr="4B2D6D26">
        <w:rPr>
          <w:rStyle w:val="FootnoteReference"/>
          <w:rFonts w:cs="Times New Roman"/>
        </w:rPr>
        <w:footnoteReference w:id="4"/>
      </w:r>
      <w:r w:rsidR="00491ED9" w:rsidRPr="4B2D6D26">
        <w:rPr>
          <w:rFonts w:cs="Times New Roman"/>
        </w:rPr>
        <w:t xml:space="preserve"> Their growth depends on meals and environmental factors.</w:t>
      </w:r>
      <w:r w:rsidR="00491ED9" w:rsidRPr="4B2D6D26">
        <w:rPr>
          <w:rStyle w:val="FootnoteReference"/>
          <w:rFonts w:cs="Times New Roman"/>
        </w:rPr>
        <w:footnoteReference w:id="5"/>
      </w:r>
      <w:r w:rsidR="00491ED9" w:rsidRPr="4B2D6D26">
        <w:rPr>
          <w:rFonts w:cs="Times New Roman"/>
        </w:rPr>
        <w:t xml:space="preserve"> </w:t>
      </w:r>
    </w:p>
    <w:p w14:paraId="0497BA3E" w14:textId="5BA18945" w:rsidR="0027058B" w:rsidRDefault="00070FD6">
      <w:pPr>
        <w:rPr>
          <w:rFonts w:cs="Times New Roman"/>
          <w:szCs w:val="24"/>
        </w:rPr>
      </w:pPr>
      <w:r>
        <w:rPr>
          <w:rFonts w:cs="Times New Roman"/>
          <w:szCs w:val="24"/>
        </w:rPr>
        <w:t>It is estimated that sunflower sea stars</w:t>
      </w:r>
      <w:r w:rsidR="00F93569">
        <w:rPr>
          <w:rFonts w:cs="Times New Roman"/>
          <w:szCs w:val="24"/>
        </w:rPr>
        <w:t>.</w:t>
      </w:r>
      <w:r w:rsidR="00F93569">
        <w:rPr>
          <w:rStyle w:val="FootnoteReference"/>
          <w:rFonts w:cs="Times New Roman"/>
          <w:szCs w:val="24"/>
        </w:rPr>
        <w:footnoteReference w:id="6"/>
      </w:r>
      <w:r w:rsidR="00F93569">
        <w:rPr>
          <w:rFonts w:cs="Times New Roman"/>
          <w:szCs w:val="24"/>
        </w:rPr>
        <w:t xml:space="preserve"> </w:t>
      </w:r>
      <w:r w:rsidR="000A48D6">
        <w:rPr>
          <w:rFonts w:cs="Times New Roman"/>
          <w:szCs w:val="24"/>
        </w:rPr>
        <w:t xml:space="preserve">They </w:t>
      </w:r>
      <w:r w:rsidR="00D70C48">
        <w:rPr>
          <w:rFonts w:cs="Times New Roman"/>
          <w:szCs w:val="24"/>
        </w:rPr>
        <w:t>are</w:t>
      </w:r>
      <w:r w:rsidR="00D70C48" w:rsidRPr="00D70C48">
        <w:rPr>
          <w:rFonts w:cs="Times New Roman"/>
          <w:szCs w:val="24"/>
        </w:rPr>
        <w:t xml:space="preserve"> long-lived</w:t>
      </w:r>
      <w:r w:rsidR="00D70C48">
        <w:rPr>
          <w:rFonts w:cs="Times New Roman"/>
          <w:szCs w:val="24"/>
        </w:rPr>
        <w:t>, with a lifespan of u</w:t>
      </w:r>
      <w:r w:rsidR="00D70C48" w:rsidRPr="00D70C48">
        <w:rPr>
          <w:rFonts w:cs="Times New Roman"/>
          <w:szCs w:val="24"/>
        </w:rPr>
        <w:t>p to 65 years</w:t>
      </w:r>
      <w:r w:rsidR="00D70C48">
        <w:rPr>
          <w:rFonts w:cs="Times New Roman"/>
          <w:szCs w:val="24"/>
        </w:rPr>
        <w:t>.</w:t>
      </w:r>
      <w:r w:rsidR="00D70C48">
        <w:rPr>
          <w:rStyle w:val="FootnoteReference"/>
          <w:rFonts w:cs="Times New Roman"/>
          <w:szCs w:val="24"/>
        </w:rPr>
        <w:footnoteReference w:id="7"/>
      </w:r>
    </w:p>
    <w:p w14:paraId="36373158" w14:textId="1A24BA56" w:rsidR="001C6A1B" w:rsidRDefault="001C6A1B" w:rsidP="310B0F30">
      <w:pPr>
        <w:rPr>
          <w:rFonts w:cs="Times New Roman"/>
        </w:rPr>
      </w:pPr>
      <w:r w:rsidRPr="310B0F30">
        <w:rPr>
          <w:rFonts w:cs="Times New Roman"/>
        </w:rPr>
        <w:t xml:space="preserve">They are </w:t>
      </w:r>
      <w:r w:rsidR="0D6077FA" w:rsidRPr="310B0F30">
        <w:rPr>
          <w:rFonts w:cs="Times New Roman"/>
        </w:rPr>
        <w:t xml:space="preserve">one of the </w:t>
      </w:r>
      <w:r w:rsidRPr="310B0F30">
        <w:rPr>
          <w:rFonts w:cs="Times New Roman"/>
        </w:rPr>
        <w:t>fastest sea star</w:t>
      </w:r>
      <w:r w:rsidR="20002811" w:rsidRPr="310B0F30">
        <w:rPr>
          <w:rFonts w:cs="Times New Roman"/>
        </w:rPr>
        <w:t>s</w:t>
      </w:r>
      <w:r w:rsidRPr="310B0F30">
        <w:rPr>
          <w:rFonts w:cs="Times New Roman"/>
        </w:rPr>
        <w:t xml:space="preserve">, and they can travel at speeds up </w:t>
      </w:r>
      <w:r w:rsidR="00170095" w:rsidRPr="310B0F30">
        <w:rPr>
          <w:rFonts w:cs="Times New Roman"/>
        </w:rPr>
        <w:t>160</w:t>
      </w:r>
      <w:r w:rsidRPr="310B0F30">
        <w:rPr>
          <w:rFonts w:cs="Times New Roman"/>
        </w:rPr>
        <w:t xml:space="preserve"> cm</w:t>
      </w:r>
      <w:r w:rsidR="00622DDB" w:rsidRPr="310B0F30">
        <w:rPr>
          <w:rFonts w:cs="Times New Roman"/>
        </w:rPr>
        <w:t xml:space="preserve"> (</w:t>
      </w:r>
      <w:r w:rsidR="00AD332D" w:rsidRPr="310B0F30">
        <w:rPr>
          <w:rFonts w:cs="Times New Roman"/>
        </w:rPr>
        <w:t>5.2 feet)</w:t>
      </w:r>
      <w:r w:rsidRPr="310B0F30">
        <w:rPr>
          <w:rFonts w:cs="Times New Roman"/>
        </w:rPr>
        <w:t xml:space="preserve"> per minute.</w:t>
      </w:r>
      <w:r w:rsidR="00FE113F" w:rsidRPr="310B0F30">
        <w:rPr>
          <w:rStyle w:val="FootnoteReference"/>
          <w:rFonts w:cs="Times New Roman"/>
        </w:rPr>
        <w:footnoteReference w:id="8"/>
      </w:r>
      <w:r w:rsidR="00170095" w:rsidRPr="310B0F30">
        <w:rPr>
          <w:rFonts w:cs="Times New Roman"/>
        </w:rPr>
        <w:t xml:space="preserve"> They </w:t>
      </w:r>
      <w:r w:rsidR="00560509" w:rsidRPr="310B0F30">
        <w:rPr>
          <w:rFonts w:cs="Times New Roman"/>
        </w:rPr>
        <w:t>use their</w:t>
      </w:r>
      <w:r w:rsidR="00170095" w:rsidRPr="310B0F30">
        <w:rPr>
          <w:rFonts w:cs="Times New Roman"/>
        </w:rPr>
        <w:t xml:space="preserve"> 15,000 tube feet t</w:t>
      </w:r>
      <w:r w:rsidR="00622DDB" w:rsidRPr="310B0F30">
        <w:rPr>
          <w:rFonts w:cs="Times New Roman"/>
        </w:rPr>
        <w:t>o</w:t>
      </w:r>
      <w:r w:rsidR="00560509" w:rsidRPr="310B0F30">
        <w:rPr>
          <w:rFonts w:cs="Times New Roman"/>
        </w:rPr>
        <w:t xml:space="preserve"> speed along</w:t>
      </w:r>
      <w:r w:rsidR="004844B5" w:rsidRPr="310B0F30">
        <w:rPr>
          <w:rFonts w:cs="Times New Roman"/>
        </w:rPr>
        <w:t xml:space="preserve"> and voraciously hunt for prey.</w:t>
      </w:r>
    </w:p>
    <w:p w14:paraId="2D1EE327" w14:textId="0EAAB801" w:rsidR="00285B5C" w:rsidRDefault="00285B5C" w:rsidP="00285B5C">
      <w:pPr>
        <w:rPr>
          <w:rFonts w:cs="Times New Roman"/>
          <w:szCs w:val="24"/>
        </w:rPr>
      </w:pPr>
      <w:r w:rsidRPr="00F10472">
        <w:rPr>
          <w:rFonts w:cs="Times New Roman"/>
          <w:szCs w:val="24"/>
        </w:rPr>
        <w:t>Sea stars are predators, and sunflower sea stars are a top predator of Pacific coast intertidal invertebrates.</w:t>
      </w:r>
      <w:r w:rsidRPr="00F10472">
        <w:rPr>
          <w:rStyle w:val="FootnoteReference"/>
          <w:rFonts w:cs="Times New Roman"/>
          <w:szCs w:val="24"/>
        </w:rPr>
        <w:footnoteReference w:id="9"/>
      </w:r>
      <w:r w:rsidRPr="00F10472">
        <w:rPr>
          <w:rFonts w:cs="Times New Roman"/>
          <w:szCs w:val="24"/>
        </w:rPr>
        <w:t xml:space="preserve"> </w:t>
      </w:r>
      <w:r>
        <w:rPr>
          <w:rFonts w:cs="Times New Roman"/>
          <w:szCs w:val="24"/>
        </w:rPr>
        <w:t xml:space="preserve">They also forage on </w:t>
      </w:r>
      <w:r w:rsidRPr="00F10472">
        <w:rPr>
          <w:rFonts w:cs="Times New Roman"/>
          <w:szCs w:val="24"/>
        </w:rPr>
        <w:t xml:space="preserve">dead squid, seabirds, and fish. </w:t>
      </w:r>
      <w:r>
        <w:rPr>
          <w:rFonts w:cs="Times New Roman"/>
          <w:szCs w:val="24"/>
        </w:rPr>
        <w:t>Sunflower sea stars use chemical cues to locate and forage on their prey.</w:t>
      </w:r>
      <w:r w:rsidRPr="00F10472">
        <w:rPr>
          <w:rStyle w:val="FootnoteReference"/>
          <w:rFonts w:cs="Times New Roman"/>
          <w:szCs w:val="24"/>
        </w:rPr>
        <w:t xml:space="preserve"> </w:t>
      </w:r>
      <w:r w:rsidRPr="00F10472">
        <w:rPr>
          <w:rStyle w:val="FootnoteReference"/>
          <w:rFonts w:cs="Times New Roman"/>
          <w:szCs w:val="24"/>
        </w:rPr>
        <w:footnoteReference w:id="10"/>
      </w:r>
    </w:p>
    <w:p w14:paraId="16851096" w14:textId="2282ED5F" w:rsidR="001C6A1B" w:rsidRDefault="00285B5C">
      <w:pPr>
        <w:rPr>
          <w:rFonts w:cs="Times New Roman"/>
          <w:szCs w:val="24"/>
        </w:rPr>
      </w:pPr>
      <w:r>
        <w:rPr>
          <w:rFonts w:cs="Times New Roman"/>
          <w:szCs w:val="24"/>
        </w:rPr>
        <w:t>Sunflower sea stars are considered essential for maintain the intertidal ecosystem.</w:t>
      </w:r>
      <w:r w:rsidR="00FF039B" w:rsidRPr="00FF039B">
        <w:rPr>
          <w:rFonts w:cs="Times New Roman"/>
          <w:szCs w:val="24"/>
        </w:rPr>
        <w:t xml:space="preserve"> </w:t>
      </w:r>
      <w:r w:rsidR="00FF039B">
        <w:rPr>
          <w:rFonts w:cs="Times New Roman"/>
          <w:szCs w:val="24"/>
        </w:rPr>
        <w:t>They are considered a k</w:t>
      </w:r>
      <w:r w:rsidR="00FF039B" w:rsidRPr="00F10472">
        <w:rPr>
          <w:rFonts w:cs="Times New Roman"/>
          <w:szCs w:val="24"/>
        </w:rPr>
        <w:t>eystone species with control over equilibrium of ecosystem</w:t>
      </w:r>
      <w:r w:rsidR="00874817">
        <w:rPr>
          <w:rFonts w:cs="Times New Roman"/>
          <w:szCs w:val="24"/>
        </w:rPr>
        <w:t>.</w:t>
      </w:r>
      <w:r w:rsidR="00E31ECC">
        <w:rPr>
          <w:rStyle w:val="FootnoteReference"/>
          <w:rFonts w:cs="Times New Roman"/>
          <w:szCs w:val="24"/>
        </w:rPr>
        <w:footnoteReference w:id="11"/>
      </w:r>
      <w:r>
        <w:rPr>
          <w:rFonts w:cs="Times New Roman"/>
          <w:szCs w:val="24"/>
        </w:rPr>
        <w:t xml:space="preserve"> </w:t>
      </w:r>
      <w:proofErr w:type="gramStart"/>
      <w:r w:rsidR="00874817">
        <w:rPr>
          <w:rFonts w:cs="Times New Roman"/>
          <w:szCs w:val="24"/>
        </w:rPr>
        <w:t>Sunflower sea</w:t>
      </w:r>
      <w:proofErr w:type="gramEnd"/>
      <w:r w:rsidR="00874817">
        <w:rPr>
          <w:rFonts w:cs="Times New Roman"/>
          <w:szCs w:val="24"/>
        </w:rPr>
        <w:t xml:space="preserve"> stars</w:t>
      </w:r>
      <w:r>
        <w:rPr>
          <w:rFonts w:cs="Times New Roman"/>
          <w:szCs w:val="24"/>
        </w:rPr>
        <w:t xml:space="preserve"> control purple urchins in nearshore habitats.</w:t>
      </w:r>
      <w:r w:rsidR="00AD7F36">
        <w:rPr>
          <w:rFonts w:cs="Times New Roman"/>
          <w:szCs w:val="24"/>
        </w:rPr>
        <w:t xml:space="preserve"> This helps </w:t>
      </w:r>
      <w:r w:rsidR="00FA1133">
        <w:rPr>
          <w:rFonts w:cs="Times New Roman"/>
          <w:szCs w:val="24"/>
        </w:rPr>
        <w:t>maintain kelp forests and the entire diversity of wildlife that depend on kelp forests.</w:t>
      </w:r>
      <w:r>
        <w:rPr>
          <w:rFonts w:cs="Times New Roman"/>
          <w:szCs w:val="24"/>
        </w:rPr>
        <w:t xml:space="preserve"> Without sunflower sea stars, </w:t>
      </w:r>
      <w:r w:rsidR="00AD7F36">
        <w:rPr>
          <w:rFonts w:cs="Times New Roman"/>
          <w:szCs w:val="24"/>
        </w:rPr>
        <w:t>the entire ecosystem can undergo a shift</w:t>
      </w:r>
      <w:r w:rsidR="00B364E9">
        <w:rPr>
          <w:rFonts w:cs="Times New Roman"/>
          <w:szCs w:val="24"/>
        </w:rPr>
        <w:t xml:space="preserve">, </w:t>
      </w:r>
      <w:r w:rsidR="006D1644">
        <w:rPr>
          <w:rFonts w:cs="Times New Roman"/>
          <w:szCs w:val="24"/>
        </w:rPr>
        <w:t>a tropic cascade,</w:t>
      </w:r>
      <w:r w:rsidR="00AD7F36">
        <w:rPr>
          <w:rFonts w:cs="Times New Roman"/>
          <w:szCs w:val="24"/>
        </w:rPr>
        <w:t xml:space="preserve"> toward what is called an urchin barren.</w:t>
      </w:r>
      <w:r w:rsidR="006D1644">
        <w:rPr>
          <w:rStyle w:val="FootnoteReference"/>
          <w:rFonts w:cs="Times New Roman"/>
          <w:szCs w:val="24"/>
        </w:rPr>
        <w:footnoteReference w:id="12"/>
      </w:r>
    </w:p>
    <w:p w14:paraId="63DBB16C" w14:textId="0D8B6F13" w:rsidR="00D92DE3" w:rsidRDefault="00874817">
      <w:pPr>
        <w:rPr>
          <w:rFonts w:cs="Times New Roman"/>
          <w:szCs w:val="24"/>
        </w:rPr>
      </w:pPr>
      <w:r>
        <w:rPr>
          <w:rFonts w:cs="Times New Roman"/>
          <w:szCs w:val="24"/>
        </w:rPr>
        <w:t>The absence of sunflower sea stars</w:t>
      </w:r>
      <w:r w:rsidR="00475597">
        <w:rPr>
          <w:rFonts w:cs="Times New Roman"/>
          <w:szCs w:val="24"/>
        </w:rPr>
        <w:t xml:space="preserve"> has dramatic effects on the intertidal ecosystem, resulting in less ecosystem health and richness. For example, observations noted that the </w:t>
      </w:r>
      <w:r w:rsidR="005E707D">
        <w:rPr>
          <w:rFonts w:cs="Times New Roman"/>
          <w:szCs w:val="24"/>
        </w:rPr>
        <w:t>sea star wasting disease outbreak in sunflower sea stars resulted in a 311 percent increase in urchin</w:t>
      </w:r>
      <w:r w:rsidR="00A26EED">
        <w:rPr>
          <w:rFonts w:cs="Times New Roman"/>
          <w:szCs w:val="24"/>
        </w:rPr>
        <w:t>s</w:t>
      </w:r>
      <w:r w:rsidR="00D4187C">
        <w:rPr>
          <w:rFonts w:cs="Times New Roman"/>
          <w:szCs w:val="24"/>
        </w:rPr>
        <w:t xml:space="preserve"> </w:t>
      </w:r>
      <w:r w:rsidR="00F3617C">
        <w:rPr>
          <w:rFonts w:cs="Times New Roman"/>
          <w:szCs w:val="24"/>
        </w:rPr>
        <w:t>between 2013 to 2016</w:t>
      </w:r>
      <w:r w:rsidR="00A26EED">
        <w:rPr>
          <w:rFonts w:cs="Times New Roman"/>
          <w:szCs w:val="24"/>
        </w:rPr>
        <w:t>.</w:t>
      </w:r>
      <w:r w:rsidR="00DD4408">
        <w:rPr>
          <w:rStyle w:val="FootnoteReference"/>
          <w:rFonts w:cs="Times New Roman"/>
          <w:szCs w:val="24"/>
        </w:rPr>
        <w:footnoteReference w:id="13"/>
      </w:r>
      <w:r w:rsidR="00A26EED">
        <w:rPr>
          <w:rFonts w:cs="Times New Roman"/>
          <w:szCs w:val="24"/>
        </w:rPr>
        <w:t xml:space="preserve">  The absence of the sunflower sea stars resulted in higher urchin grazing of kelp forests, and </w:t>
      </w:r>
      <w:r w:rsidR="00DD4408">
        <w:rPr>
          <w:rFonts w:cs="Times New Roman"/>
          <w:szCs w:val="24"/>
        </w:rPr>
        <w:t>it depleted the kelp. Kelp stipes declined 30 percent in two years after the disease outbreak.</w:t>
      </w:r>
      <w:r w:rsidR="000A0F4C">
        <w:rPr>
          <w:rStyle w:val="FootnoteReference"/>
          <w:rFonts w:cs="Times New Roman"/>
          <w:szCs w:val="24"/>
        </w:rPr>
        <w:footnoteReference w:id="14"/>
      </w:r>
      <w:r w:rsidR="000A0F4C">
        <w:rPr>
          <w:rFonts w:cs="Times New Roman"/>
          <w:szCs w:val="24"/>
        </w:rPr>
        <w:t xml:space="preserve"> </w:t>
      </w:r>
    </w:p>
    <w:p w14:paraId="7B314CDE" w14:textId="6020B4F0" w:rsidR="008C76BC" w:rsidRPr="00F5219E" w:rsidRDefault="00A375C1" w:rsidP="00C069BD">
      <w:pPr>
        <w:pStyle w:val="Heading3"/>
      </w:pPr>
      <w:bookmarkStart w:id="12" w:name="_Toc78898208"/>
      <w:bookmarkStart w:id="13" w:name="_Toc80129683"/>
      <w:r>
        <w:lastRenderedPageBreak/>
        <w:t>Diet and feeding ecology</w:t>
      </w:r>
      <w:bookmarkEnd w:id="12"/>
      <w:bookmarkEnd w:id="13"/>
    </w:p>
    <w:p w14:paraId="25A7803D" w14:textId="0A3BFC4F" w:rsidR="0022443A" w:rsidRDefault="0022443A" w:rsidP="2FF26E9A">
      <w:pPr>
        <w:rPr>
          <w:rFonts w:cs="Times New Roman"/>
          <w:szCs w:val="24"/>
        </w:rPr>
      </w:pPr>
      <w:r>
        <w:rPr>
          <w:rFonts w:cs="Times New Roman"/>
          <w:szCs w:val="24"/>
        </w:rPr>
        <w:t xml:space="preserve">Sunflower sea stars </w:t>
      </w:r>
      <w:r w:rsidR="00613715">
        <w:rPr>
          <w:rFonts w:cs="Times New Roman"/>
          <w:szCs w:val="24"/>
        </w:rPr>
        <w:t>are</w:t>
      </w:r>
      <w:r w:rsidR="00EF5F71">
        <w:rPr>
          <w:rFonts w:cs="Times New Roman"/>
          <w:szCs w:val="24"/>
        </w:rPr>
        <w:t xml:space="preserve"> predatory asteroids</w:t>
      </w:r>
      <w:r w:rsidR="00E41ACD">
        <w:rPr>
          <w:rFonts w:cs="Times New Roman"/>
          <w:szCs w:val="24"/>
        </w:rPr>
        <w:t xml:space="preserve"> and</w:t>
      </w:r>
      <w:r w:rsidR="00EF5F71">
        <w:rPr>
          <w:rFonts w:cs="Times New Roman"/>
          <w:szCs w:val="24"/>
        </w:rPr>
        <w:t xml:space="preserve"> are</w:t>
      </w:r>
      <w:r w:rsidR="00613715">
        <w:rPr>
          <w:rFonts w:cs="Times New Roman"/>
          <w:szCs w:val="24"/>
        </w:rPr>
        <w:t xml:space="preserve"> generalist feeders. They prey on a wide range of bivalves, gastropods, </w:t>
      </w:r>
      <w:r w:rsidR="007870BD">
        <w:rPr>
          <w:rFonts w:cs="Times New Roman"/>
          <w:szCs w:val="24"/>
        </w:rPr>
        <w:t xml:space="preserve">crustaceans, </w:t>
      </w:r>
      <w:r w:rsidR="00613715">
        <w:rPr>
          <w:rFonts w:cs="Times New Roman"/>
          <w:szCs w:val="24"/>
        </w:rPr>
        <w:t>and other animals.</w:t>
      </w:r>
      <w:r w:rsidR="00A41A92">
        <w:rPr>
          <w:rFonts w:cs="Times New Roman"/>
          <w:szCs w:val="24"/>
        </w:rPr>
        <w:t xml:space="preserve"> Their preferred prey is purple urchin</w:t>
      </w:r>
      <w:r w:rsidR="00FF225D">
        <w:rPr>
          <w:rFonts w:cs="Times New Roman"/>
          <w:szCs w:val="24"/>
        </w:rPr>
        <w:t xml:space="preserve">, </w:t>
      </w:r>
      <w:r w:rsidR="005042C2">
        <w:rPr>
          <w:rFonts w:cs="Times New Roman"/>
          <w:szCs w:val="24"/>
        </w:rPr>
        <w:t>butter clams</w:t>
      </w:r>
      <w:r w:rsidR="00FF225D">
        <w:rPr>
          <w:rFonts w:cs="Times New Roman"/>
          <w:szCs w:val="24"/>
        </w:rPr>
        <w:t xml:space="preserve"> and scallops;</w:t>
      </w:r>
      <w:r w:rsidR="007870BD">
        <w:rPr>
          <w:rFonts w:cs="Times New Roman"/>
          <w:szCs w:val="24"/>
        </w:rPr>
        <w:t xml:space="preserve"> </w:t>
      </w:r>
      <w:r w:rsidR="00FF225D">
        <w:rPr>
          <w:rFonts w:cs="Times New Roman"/>
          <w:szCs w:val="24"/>
        </w:rPr>
        <w:t>and</w:t>
      </w:r>
      <w:r w:rsidR="007870BD">
        <w:rPr>
          <w:rFonts w:cs="Times New Roman"/>
          <w:szCs w:val="24"/>
        </w:rPr>
        <w:t xml:space="preserve"> they also forage on </w:t>
      </w:r>
      <w:r w:rsidR="00432C27">
        <w:rPr>
          <w:rFonts w:cs="Times New Roman"/>
          <w:szCs w:val="24"/>
        </w:rPr>
        <w:t>other bivalves</w:t>
      </w:r>
      <w:r w:rsidR="007870BD">
        <w:rPr>
          <w:rFonts w:cs="Times New Roman"/>
          <w:szCs w:val="24"/>
        </w:rPr>
        <w:t xml:space="preserve"> and carrion of herring</w:t>
      </w:r>
      <w:r w:rsidR="005042C2">
        <w:rPr>
          <w:rFonts w:cs="Times New Roman"/>
          <w:szCs w:val="24"/>
        </w:rPr>
        <w:t>, squid and dogfish</w:t>
      </w:r>
      <w:r w:rsidR="00A41A92">
        <w:rPr>
          <w:rFonts w:cs="Times New Roman"/>
          <w:szCs w:val="24"/>
        </w:rPr>
        <w:t>.</w:t>
      </w:r>
      <w:r w:rsidR="005042C2">
        <w:rPr>
          <w:rStyle w:val="FootnoteReference"/>
          <w:rFonts w:cs="Times New Roman"/>
          <w:szCs w:val="24"/>
        </w:rPr>
        <w:footnoteReference w:id="15"/>
      </w:r>
      <w:r w:rsidR="00432C27">
        <w:rPr>
          <w:rFonts w:cs="Times New Roman"/>
          <w:szCs w:val="24"/>
        </w:rPr>
        <w:t xml:space="preserve"> </w:t>
      </w:r>
      <w:proofErr w:type="gramStart"/>
      <w:r w:rsidR="00432C27">
        <w:rPr>
          <w:rFonts w:cs="Times New Roman"/>
          <w:szCs w:val="24"/>
        </w:rPr>
        <w:t>Sunflower sea</w:t>
      </w:r>
      <w:proofErr w:type="gramEnd"/>
      <w:r w:rsidR="00432C27">
        <w:rPr>
          <w:rFonts w:cs="Times New Roman"/>
          <w:szCs w:val="24"/>
        </w:rPr>
        <w:t xml:space="preserve"> stars can eat a purple urchin whole, and then they expel the </w:t>
      </w:r>
      <w:r w:rsidR="0061392E">
        <w:rPr>
          <w:rFonts w:cs="Times New Roman"/>
          <w:szCs w:val="24"/>
        </w:rPr>
        <w:t>hard shell.</w:t>
      </w:r>
      <w:r w:rsidR="0061392E">
        <w:rPr>
          <w:rStyle w:val="FootnoteReference"/>
          <w:rFonts w:cs="Times New Roman"/>
          <w:szCs w:val="24"/>
        </w:rPr>
        <w:footnoteReference w:id="16"/>
      </w:r>
      <w:r w:rsidR="0061392E">
        <w:rPr>
          <w:rFonts w:cs="Times New Roman"/>
          <w:szCs w:val="24"/>
        </w:rPr>
        <w:t xml:space="preserve"> </w:t>
      </w:r>
      <w:r w:rsidR="00037EBE">
        <w:rPr>
          <w:rFonts w:cs="Times New Roman"/>
          <w:szCs w:val="24"/>
        </w:rPr>
        <w:t>In Alaska</w:t>
      </w:r>
      <w:r w:rsidR="00EA3E39">
        <w:rPr>
          <w:rFonts w:cs="Times New Roman"/>
          <w:szCs w:val="24"/>
        </w:rPr>
        <w:t>,</w:t>
      </w:r>
      <w:r w:rsidR="00037EBE">
        <w:rPr>
          <w:rFonts w:cs="Times New Roman"/>
          <w:szCs w:val="24"/>
        </w:rPr>
        <w:t xml:space="preserve"> they commonly prey upon </w:t>
      </w:r>
      <w:r w:rsidR="003F26A1">
        <w:rPr>
          <w:rFonts w:cs="Times New Roman"/>
          <w:szCs w:val="24"/>
        </w:rPr>
        <w:t>oysters and clams</w:t>
      </w:r>
      <w:r w:rsidR="00D222D1">
        <w:rPr>
          <w:rFonts w:cs="Times New Roman"/>
          <w:szCs w:val="24"/>
        </w:rPr>
        <w:t>.</w:t>
      </w:r>
      <w:r w:rsidR="00DF78B8">
        <w:rPr>
          <w:rStyle w:val="FootnoteReference"/>
          <w:rFonts w:cs="Times New Roman"/>
          <w:szCs w:val="24"/>
        </w:rPr>
        <w:footnoteReference w:id="17"/>
      </w:r>
      <w:r w:rsidR="00037EBE">
        <w:rPr>
          <w:rFonts w:cs="Times New Roman"/>
          <w:szCs w:val="24"/>
        </w:rPr>
        <w:t xml:space="preserve"> </w:t>
      </w:r>
      <w:r w:rsidR="005E1719">
        <w:rPr>
          <w:rFonts w:cs="Times New Roman"/>
          <w:szCs w:val="24"/>
        </w:rPr>
        <w:t xml:space="preserve">In the Pacific Northwest, they are known to prey upon </w:t>
      </w:r>
      <w:r w:rsidR="005A7DA9">
        <w:rPr>
          <w:rFonts w:cs="Times New Roman"/>
          <w:szCs w:val="24"/>
        </w:rPr>
        <w:t>gastropods</w:t>
      </w:r>
      <w:r w:rsidR="00B56DF5">
        <w:rPr>
          <w:rFonts w:cs="Times New Roman"/>
          <w:szCs w:val="24"/>
        </w:rPr>
        <w:t>, bivalves, and crustaceans</w:t>
      </w:r>
      <w:r w:rsidR="005A7DA9">
        <w:rPr>
          <w:rFonts w:cs="Times New Roman"/>
          <w:szCs w:val="24"/>
        </w:rPr>
        <w:t>.</w:t>
      </w:r>
      <w:r w:rsidR="00DF78B8">
        <w:rPr>
          <w:rStyle w:val="FootnoteReference"/>
          <w:rFonts w:cs="Times New Roman"/>
          <w:szCs w:val="24"/>
        </w:rPr>
        <w:footnoteReference w:id="18"/>
      </w:r>
      <w:r w:rsidR="005A7DA9">
        <w:rPr>
          <w:rFonts w:cs="Times New Roman"/>
          <w:szCs w:val="24"/>
        </w:rPr>
        <w:t xml:space="preserve"> </w:t>
      </w:r>
    </w:p>
    <w:p w14:paraId="2AF131EF" w14:textId="260BE191" w:rsidR="0022443A" w:rsidRDefault="001E16D8" w:rsidP="2FF26E9A">
      <w:pPr>
        <w:rPr>
          <w:rFonts w:cs="Times New Roman"/>
          <w:szCs w:val="24"/>
        </w:rPr>
      </w:pPr>
      <w:r>
        <w:rPr>
          <w:rFonts w:cs="Times New Roman"/>
          <w:szCs w:val="24"/>
        </w:rPr>
        <w:t xml:space="preserve">The meals of sunflower sea stars affect their </w:t>
      </w:r>
      <w:r w:rsidR="00012B22">
        <w:rPr>
          <w:rFonts w:cs="Times New Roman"/>
          <w:szCs w:val="24"/>
        </w:rPr>
        <w:t>size and life history.</w:t>
      </w:r>
      <w:r w:rsidR="00DA659A">
        <w:rPr>
          <w:rStyle w:val="FootnoteReference"/>
          <w:rFonts w:cs="Times New Roman"/>
          <w:szCs w:val="24"/>
        </w:rPr>
        <w:footnoteReference w:id="19"/>
      </w:r>
      <w:r w:rsidR="00DA659A">
        <w:rPr>
          <w:rFonts w:cs="Times New Roman"/>
          <w:szCs w:val="24"/>
        </w:rPr>
        <w:t xml:space="preserve"> Larger animals are found on soft surfaces than those that </w:t>
      </w:r>
      <w:r w:rsidR="00D40499">
        <w:rPr>
          <w:rFonts w:cs="Times New Roman"/>
          <w:szCs w:val="24"/>
        </w:rPr>
        <w:t>inhabit hard substrates, and the juveniles are often found on kelp habitat where they forage on detritus and microflora and fauna.</w:t>
      </w:r>
      <w:r w:rsidR="00D40499">
        <w:rPr>
          <w:rStyle w:val="FootnoteReference"/>
          <w:rFonts w:cs="Times New Roman"/>
          <w:szCs w:val="24"/>
        </w:rPr>
        <w:footnoteReference w:id="20"/>
      </w:r>
    </w:p>
    <w:p w14:paraId="4C24FD61" w14:textId="1BA63CDB" w:rsidR="00107756" w:rsidRDefault="00107756" w:rsidP="00C069BD">
      <w:pPr>
        <w:pStyle w:val="Heading3"/>
      </w:pPr>
      <w:bookmarkStart w:id="14" w:name="_Toc78898209"/>
      <w:bookmarkStart w:id="15" w:name="_Toc80129684"/>
      <w:r>
        <w:t>Abundance and status</w:t>
      </w:r>
      <w:bookmarkEnd w:id="14"/>
      <w:bookmarkEnd w:id="15"/>
    </w:p>
    <w:p w14:paraId="2301F9F0" w14:textId="4BFB1903" w:rsidR="000D2E96" w:rsidRDefault="0042207C" w:rsidP="000D2E96">
      <w:r>
        <w:t>Historically, sunflower sea star</w:t>
      </w:r>
      <w:r w:rsidR="00303624">
        <w:t xml:space="preserve">s were </w:t>
      </w:r>
      <w:r>
        <w:t xml:space="preserve">common throughout </w:t>
      </w:r>
      <w:r w:rsidR="00303624">
        <w:t>their</w:t>
      </w:r>
      <w:r>
        <w:t xml:space="preserve"> range. </w:t>
      </w:r>
      <w:r w:rsidR="00B87647">
        <w:t>They were especially abundant in waters shallower than 25 meters.</w:t>
      </w:r>
      <w:r w:rsidR="00685899">
        <w:rPr>
          <w:rStyle w:val="FootnoteReference"/>
        </w:rPr>
        <w:footnoteReference w:id="21"/>
      </w:r>
      <w:r w:rsidR="00B87647">
        <w:t xml:space="preserve"> </w:t>
      </w:r>
      <w:r w:rsidR="00D8739B">
        <w:t xml:space="preserve">For example, </w:t>
      </w:r>
      <w:r w:rsidR="00A205F2">
        <w:t xml:space="preserve">in the </w:t>
      </w:r>
      <w:r w:rsidR="00DB4CB9">
        <w:t>Salish Sea</w:t>
      </w:r>
      <w:r w:rsidR="00D8739B">
        <w:t xml:space="preserve"> prior to 2015, surveys would detect approximately 9.9 animals per survey.</w:t>
      </w:r>
      <w:r w:rsidR="00303624">
        <w:rPr>
          <w:rStyle w:val="FootnoteReference"/>
        </w:rPr>
        <w:footnoteReference w:id="22"/>
      </w:r>
      <w:r w:rsidR="00DB4CB9">
        <w:t xml:space="preserve"> However due to sea star wasting disease, </w:t>
      </w:r>
      <w:r w:rsidR="00C701B0">
        <w:t xml:space="preserve">abundance </w:t>
      </w:r>
      <w:r w:rsidR="00DB4CB9">
        <w:t>plummeted to fewer than two animals</w:t>
      </w:r>
      <w:r w:rsidR="00C701B0">
        <w:t xml:space="preserve"> per survey</w:t>
      </w:r>
      <w:r w:rsidR="00DB4CB9">
        <w:t>.</w:t>
      </w:r>
      <w:r w:rsidR="00DB4CB9">
        <w:rPr>
          <w:rStyle w:val="FootnoteReference"/>
        </w:rPr>
        <w:footnoteReference w:id="23"/>
      </w:r>
      <w:r w:rsidR="00DD470A">
        <w:t xml:space="preserve"> </w:t>
      </w:r>
      <w:r w:rsidR="15FB139C">
        <w:t>Historically, s</w:t>
      </w:r>
      <w:r w:rsidR="005F50EE">
        <w:t xml:space="preserve">urveys from California to Alaska typically </w:t>
      </w:r>
      <w:r w:rsidR="00035740">
        <w:t>reported</w:t>
      </w:r>
      <w:r w:rsidR="00BB31DB">
        <w:t xml:space="preserve"> between 2 and </w:t>
      </w:r>
      <w:r w:rsidR="00035740">
        <w:t>100 sea stars.</w:t>
      </w:r>
      <w:r w:rsidR="00035740">
        <w:rPr>
          <w:rStyle w:val="FootnoteReference"/>
        </w:rPr>
        <w:footnoteReference w:id="24"/>
      </w:r>
      <w:r w:rsidR="005B0106">
        <w:t xml:space="preserve"> Surveys since 2014 more commonly reported </w:t>
      </w:r>
      <w:r w:rsidR="00840220">
        <w:t>none</w:t>
      </w:r>
      <w:r w:rsidR="005B0106">
        <w:t xml:space="preserve"> or </w:t>
      </w:r>
      <w:r w:rsidR="00323A81">
        <w:t xml:space="preserve">only </w:t>
      </w:r>
      <w:r w:rsidR="005B0106">
        <w:t xml:space="preserve">1 </w:t>
      </w:r>
      <w:r w:rsidR="0007505B">
        <w:t>sunflower sea star.</w:t>
      </w:r>
      <w:r w:rsidR="0007505B">
        <w:rPr>
          <w:rStyle w:val="FootnoteReference"/>
        </w:rPr>
        <w:footnoteReference w:id="25"/>
      </w:r>
    </w:p>
    <w:p w14:paraId="0ACF565A" w14:textId="18BE0D24" w:rsidR="00B0450C" w:rsidRDefault="007B62AD" w:rsidP="00BC0774">
      <w:pPr>
        <w:keepNext/>
        <w:keepLines/>
        <w:spacing w:after="120"/>
      </w:pPr>
      <w:r w:rsidRPr="007B62AD">
        <w:rPr>
          <w:noProof/>
        </w:rPr>
        <w:lastRenderedPageBreak/>
        <w:drawing>
          <wp:inline distT="0" distB="0" distL="0" distR="0" wp14:anchorId="52AC3E71" wp14:editId="128BD02D">
            <wp:extent cx="5943600" cy="1744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44345"/>
                    </a:xfrm>
                    <a:prstGeom prst="rect">
                      <a:avLst/>
                    </a:prstGeom>
                  </pic:spPr>
                </pic:pic>
              </a:graphicData>
            </a:graphic>
          </wp:inline>
        </w:drawing>
      </w:r>
    </w:p>
    <w:p w14:paraId="11523809" w14:textId="77606952" w:rsidR="007B62AD" w:rsidRDefault="00F27FBF" w:rsidP="00BC0774">
      <w:pPr>
        <w:pStyle w:val="Caption"/>
        <w:keepLines/>
        <w:spacing w:after="360"/>
      </w:pPr>
      <w:r>
        <w:t xml:space="preserve">Figure </w:t>
      </w:r>
      <w:r>
        <w:fldChar w:fldCharType="begin"/>
      </w:r>
      <w:r>
        <w:instrText>SEQ Figure \* ARABIC</w:instrText>
      </w:r>
      <w:r>
        <w:fldChar w:fldCharType="separate"/>
      </w:r>
      <w:r w:rsidR="00713C5F">
        <w:rPr>
          <w:noProof/>
        </w:rPr>
        <w:t>2</w:t>
      </w:r>
      <w:r>
        <w:fldChar w:fldCharType="end"/>
      </w:r>
      <w:r w:rsidR="00BC0774">
        <w:t>.</w:t>
      </w:r>
      <w:r w:rsidR="007B62AD">
        <w:t xml:space="preserve"> </w:t>
      </w:r>
      <w:r w:rsidR="007A58B9" w:rsidRPr="007A58B9">
        <w:t xml:space="preserve">Comparative presence of </w:t>
      </w:r>
      <w:proofErr w:type="spellStart"/>
      <w:r w:rsidR="007A58B9" w:rsidRPr="007A58B9">
        <w:t>Pycnopodia</w:t>
      </w:r>
      <w:proofErr w:type="spellEnd"/>
      <w:r w:rsidR="007A58B9" w:rsidRPr="007A58B9">
        <w:t xml:space="preserve"> </w:t>
      </w:r>
      <w:proofErr w:type="spellStart"/>
      <w:r w:rsidR="007A58B9" w:rsidRPr="007A58B9">
        <w:t>helianthoides</w:t>
      </w:r>
      <w:proofErr w:type="spellEnd"/>
      <w:r w:rsidR="007A58B9" w:rsidRPr="007A58B9">
        <w:t xml:space="preserve"> in October 2013 at Croker Island, Indian Arm, a coastal fjord near Vancouver, British Columbia, Canada. The pictures were taken three weeks apart, prior to (left) and after (right) the onset of Sea Star Wasting Syndrome. Photo credit: Neil McDaniel, </w:t>
      </w:r>
      <w:hyperlink r:id="rId18" w:history="1">
        <w:r w:rsidR="00432CBC" w:rsidRPr="00920779">
          <w:rPr>
            <w:rStyle w:val="Hyperlink"/>
          </w:rPr>
          <w:t>www.NeilMcDaniel.com</w:t>
        </w:r>
      </w:hyperlink>
      <w:r w:rsidR="00432CBC">
        <w:t xml:space="preserve"> </w:t>
      </w:r>
      <w:r w:rsidR="0043411D">
        <w:t>Source</w:t>
      </w:r>
      <w:r w:rsidR="00E201BB">
        <w:t xml:space="preserve">: </w:t>
      </w:r>
      <w:proofErr w:type="spellStart"/>
      <w:r w:rsidR="00E201BB">
        <w:t>Montecino-Latorre</w:t>
      </w:r>
      <w:proofErr w:type="spellEnd"/>
    </w:p>
    <w:p w14:paraId="295A2378" w14:textId="59373C92" w:rsidR="0092322E" w:rsidRPr="000D2E96" w:rsidRDefault="0092322E" w:rsidP="000D2E96">
      <w:r>
        <w:t xml:space="preserve">Beginning in 2013, </w:t>
      </w:r>
      <w:r w:rsidR="00E55081">
        <w:t xml:space="preserve">sea star wasting disease decimated the global population. </w:t>
      </w:r>
      <w:r w:rsidR="004372E1">
        <w:t>Sunflower sea stars were highly susceptible to sea star wasting disease</w:t>
      </w:r>
      <w:r w:rsidR="004028F7">
        <w:t>, and studies revealed a decline of 80 to 100 percent across their entire range.</w:t>
      </w:r>
      <w:r w:rsidR="00CF6B47">
        <w:rPr>
          <w:rStyle w:val="FootnoteReference"/>
        </w:rPr>
        <w:footnoteReference w:id="26"/>
      </w:r>
      <w:r w:rsidR="004028F7">
        <w:t xml:space="preserve"> </w:t>
      </w:r>
      <w:r w:rsidR="00127A80">
        <w:t xml:space="preserve">Sea star wasting disease </w:t>
      </w:r>
      <w:r w:rsidR="7A8B152A">
        <w:t>also</w:t>
      </w:r>
      <w:r w:rsidR="005B59D5">
        <w:t xml:space="preserve"> extirpate</w:t>
      </w:r>
      <w:r w:rsidR="492DB316">
        <w:t>d</w:t>
      </w:r>
      <w:r w:rsidR="005B59D5">
        <w:t xml:space="preserve"> local </w:t>
      </w:r>
      <w:r w:rsidR="2EAC6539">
        <w:t xml:space="preserve">populations </w:t>
      </w:r>
      <w:r w:rsidR="005B59D5">
        <w:t>within 21 days.</w:t>
      </w:r>
      <w:r w:rsidR="005B59D5">
        <w:rPr>
          <w:rStyle w:val="FootnoteReference"/>
        </w:rPr>
        <w:footnoteReference w:id="27"/>
      </w:r>
      <w:r w:rsidR="0097687C">
        <w:t xml:space="preserve"> For example, sunflower sea stars have been functionally extirpated in the Northern Channel Islands.</w:t>
      </w:r>
      <w:r w:rsidR="0097687C">
        <w:rPr>
          <w:rStyle w:val="FootnoteReference"/>
        </w:rPr>
        <w:footnoteReference w:id="28"/>
      </w:r>
      <w:r w:rsidR="005B59D5">
        <w:t xml:space="preserve"> </w:t>
      </w:r>
      <w:r w:rsidR="0097687C">
        <w:t>Across their range, s</w:t>
      </w:r>
      <w:r w:rsidR="00DB2926">
        <w:t>unflower sea star</w:t>
      </w:r>
      <w:r w:rsidR="0027333A">
        <w:t>s</w:t>
      </w:r>
      <w:r w:rsidR="00DB2926">
        <w:t xml:space="preserve"> </w:t>
      </w:r>
      <w:r w:rsidR="0027333A">
        <w:t>have</w:t>
      </w:r>
      <w:r w:rsidR="00DB2926">
        <w:t xml:space="preserve"> shown little to no recovery.</w:t>
      </w:r>
      <w:r w:rsidR="00DB2926">
        <w:rPr>
          <w:rStyle w:val="FootnoteReference"/>
        </w:rPr>
        <w:footnoteReference w:id="29"/>
      </w:r>
      <w:r w:rsidR="00BA50B2">
        <w:t xml:space="preserve"> A review of all population surveys estimated a decline of 90.6 percent since the 2013 sea star wasting disease outbreak</w:t>
      </w:r>
      <w:r w:rsidR="1845A7B6">
        <w:t xml:space="preserve">, with an estimated 6,350,835,461 individuals pre-decline and </w:t>
      </w:r>
      <w:r w:rsidR="4F40DF0E">
        <w:t>80,627,721 mature individuals in 2019</w:t>
      </w:r>
      <w:r w:rsidR="00BA50B2">
        <w:t>.</w:t>
      </w:r>
      <w:r w:rsidR="00BA50B2">
        <w:rPr>
          <w:rStyle w:val="FootnoteReference"/>
        </w:rPr>
        <w:footnoteReference w:id="30"/>
      </w:r>
    </w:p>
    <w:p w14:paraId="6EBF65E3" w14:textId="394E4039" w:rsidR="00627B4C" w:rsidRDefault="007949A0" w:rsidP="00BC0774">
      <w:pPr>
        <w:spacing w:after="120"/>
        <w:jc w:val="center"/>
      </w:pPr>
      <w:r w:rsidRPr="007949A0">
        <w:rPr>
          <w:noProof/>
        </w:rPr>
        <w:lastRenderedPageBreak/>
        <w:drawing>
          <wp:inline distT="0" distB="0" distL="0" distR="0" wp14:anchorId="4E731287" wp14:editId="7E2FA4CC">
            <wp:extent cx="4930140" cy="3976769"/>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2809" cy="3986988"/>
                    </a:xfrm>
                    <a:prstGeom prst="rect">
                      <a:avLst/>
                    </a:prstGeom>
                  </pic:spPr>
                </pic:pic>
              </a:graphicData>
            </a:graphic>
          </wp:inline>
        </w:drawing>
      </w:r>
    </w:p>
    <w:p w14:paraId="530A7DD2" w14:textId="48B55F55" w:rsidR="00627B4C" w:rsidRDefault="00713C5F" w:rsidP="00BC0774">
      <w:pPr>
        <w:pStyle w:val="Caption"/>
        <w:spacing w:after="360"/>
      </w:pPr>
      <w:r>
        <w:t xml:space="preserve">Figure </w:t>
      </w:r>
      <w:r>
        <w:fldChar w:fldCharType="begin"/>
      </w:r>
      <w:r>
        <w:instrText>SEQ Figure \* ARABIC</w:instrText>
      </w:r>
      <w:r>
        <w:fldChar w:fldCharType="separate"/>
      </w:r>
      <w:r>
        <w:rPr>
          <w:noProof/>
        </w:rPr>
        <w:t>3</w:t>
      </w:r>
      <w:r>
        <w:fldChar w:fldCharType="end"/>
      </w:r>
      <w:r w:rsidR="00BC0774">
        <w:t>.</w:t>
      </w:r>
      <w:r>
        <w:t xml:space="preserve"> </w:t>
      </w:r>
      <w:r w:rsidR="00627B4C">
        <w:t xml:space="preserve">Smoothed fits of the average densities of </w:t>
      </w:r>
      <w:proofErr w:type="spellStart"/>
      <w:r w:rsidR="00627B4C">
        <w:t>Pycnopodia</w:t>
      </w:r>
      <w:proofErr w:type="spellEnd"/>
      <w:r w:rsidR="00627B4C">
        <w:t xml:space="preserve"> </w:t>
      </w:r>
      <w:proofErr w:type="spellStart"/>
      <w:r w:rsidR="00627B4C">
        <w:t>helianthoides</w:t>
      </w:r>
      <w:proofErr w:type="spellEnd"/>
      <w:r w:rsidR="00627B4C">
        <w:t xml:space="preserve"> over time (2000-2019) and among regions. The gray box indicates the years in which the sea star wasting syndrome outbreak occurred (2013-2017). Dotted lines indicate the dates used in each region to designate populations as pre or post SSWS-induced declines. Jan 1, 2014: California (northern, central, southern) and Baja California. Aug 1, 2015: southeast Alaska, coastal, northern and central British Columbia, Salish Sea, Washington outer coast, and Oregon. Jan 1, 2017: Aleutians, west and east Gulf of Alaska. Source: </w:t>
      </w:r>
      <w:proofErr w:type="spellStart"/>
      <w:r w:rsidR="00627B4C">
        <w:t>Gravem</w:t>
      </w:r>
      <w:proofErr w:type="spellEnd"/>
      <w:r w:rsidR="00627B4C">
        <w:t xml:space="preserve"> 2021.</w:t>
      </w:r>
    </w:p>
    <w:p w14:paraId="56362252" w14:textId="10E8B2B7" w:rsidR="002B4A10" w:rsidRPr="00A340BC" w:rsidRDefault="005E3EA3" w:rsidP="00C069BD">
      <w:pPr>
        <w:pStyle w:val="Heading3"/>
      </w:pPr>
      <w:bookmarkStart w:id="16" w:name="_Toc78898210"/>
      <w:bookmarkStart w:id="17" w:name="_Toc80129685"/>
      <w:r>
        <w:t>Conservation status</w:t>
      </w:r>
      <w:bookmarkEnd w:id="16"/>
      <w:bookmarkEnd w:id="17"/>
    </w:p>
    <w:p w14:paraId="6D931137" w14:textId="6E03B95A" w:rsidR="001875FC" w:rsidRDefault="00FA251E" w:rsidP="001875FC">
      <w:pPr>
        <w:rPr>
          <w:rFonts w:cs="Times New Roman"/>
          <w:szCs w:val="24"/>
        </w:rPr>
      </w:pPr>
      <w:r>
        <w:rPr>
          <w:rFonts w:cs="Times New Roman"/>
          <w:szCs w:val="24"/>
        </w:rPr>
        <w:t xml:space="preserve">The sunflower sea star is </w:t>
      </w:r>
      <w:r w:rsidR="00C43591">
        <w:rPr>
          <w:rFonts w:cs="Times New Roman"/>
          <w:szCs w:val="24"/>
        </w:rPr>
        <w:t xml:space="preserve">classified as “critically endangered” by the International Union </w:t>
      </w:r>
      <w:r w:rsidR="001E6CB9">
        <w:rPr>
          <w:rFonts w:cs="Times New Roman"/>
          <w:szCs w:val="24"/>
        </w:rPr>
        <w:t xml:space="preserve">for Conservation of Nature (IUCN). </w:t>
      </w:r>
      <w:r w:rsidR="001875FC">
        <w:t>The critically endangered classification was based on population decline</w:t>
      </w:r>
      <w:r w:rsidR="00EE6119">
        <w:t xml:space="preserve"> because</w:t>
      </w:r>
      <w:r w:rsidR="001875FC" w:rsidRPr="00413CB9">
        <w:t xml:space="preserve"> </w:t>
      </w:r>
      <w:r w:rsidR="001875FC">
        <w:t>“</w:t>
      </w:r>
      <w:r w:rsidR="001875FC" w:rsidRPr="00C96C33">
        <w:t xml:space="preserve">the global population has declined by 90.6% over the last three generations, and </w:t>
      </w:r>
      <w:r w:rsidR="001875FC">
        <w:t xml:space="preserve">[] </w:t>
      </w:r>
      <w:proofErr w:type="spellStart"/>
      <w:r w:rsidR="001875FC" w:rsidRPr="00661A1E">
        <w:rPr>
          <w:i/>
          <w:iCs/>
        </w:rPr>
        <w:t>Pycnopodia</w:t>
      </w:r>
      <w:proofErr w:type="spellEnd"/>
      <w:r w:rsidR="001875FC" w:rsidRPr="00661A1E">
        <w:rPr>
          <w:i/>
          <w:iCs/>
        </w:rPr>
        <w:t xml:space="preserve"> </w:t>
      </w:r>
      <w:proofErr w:type="spellStart"/>
      <w:r w:rsidR="001875FC" w:rsidRPr="00661A1E">
        <w:rPr>
          <w:i/>
          <w:iCs/>
        </w:rPr>
        <w:t>helianthoides</w:t>
      </w:r>
      <w:proofErr w:type="spellEnd"/>
      <w:r w:rsidR="001875FC">
        <w:t xml:space="preserve"> </w:t>
      </w:r>
      <w:r w:rsidR="001875FC" w:rsidRPr="00C96C33">
        <w:t>meets the threshold for Critically Endangered.</w:t>
      </w:r>
      <w:r w:rsidR="001875FC">
        <w:t>”</w:t>
      </w:r>
      <w:r w:rsidR="001875FC">
        <w:rPr>
          <w:rStyle w:val="FootnoteReference"/>
        </w:rPr>
        <w:footnoteReference w:id="31"/>
      </w:r>
    </w:p>
    <w:p w14:paraId="4311E0DA" w14:textId="53B1CB4E" w:rsidR="00221359" w:rsidRDefault="00DA5D94">
      <w:pPr>
        <w:rPr>
          <w:rFonts w:cs="Times New Roman"/>
        </w:rPr>
      </w:pPr>
      <w:r w:rsidRPr="2764ECEF">
        <w:rPr>
          <w:rFonts w:cs="Times New Roman"/>
        </w:rPr>
        <w:t>IUCN is the global authority on the status of the natural world and the measures needed to safeguard it.</w:t>
      </w:r>
      <w:r w:rsidR="001875FC" w:rsidRPr="2764ECEF">
        <w:rPr>
          <w:rFonts w:cs="Times New Roman"/>
        </w:rPr>
        <w:t xml:space="preserve"> </w:t>
      </w:r>
      <w:r w:rsidR="002603A4" w:rsidRPr="2764ECEF">
        <w:rPr>
          <w:rFonts w:cs="Times New Roman"/>
        </w:rPr>
        <w:t>Red List of Threatened Species</w:t>
      </w:r>
      <w:r w:rsidR="6C991C1E" w:rsidRPr="2764ECEF">
        <w:rPr>
          <w:rFonts w:cs="Times New Roman"/>
        </w:rPr>
        <w:t xml:space="preserve"> is</w:t>
      </w:r>
      <w:r w:rsidR="002603A4" w:rsidRPr="2764ECEF">
        <w:rPr>
          <w:rFonts w:cs="Times New Roman"/>
        </w:rPr>
        <w:t xml:space="preserve"> a comprehensive assessment of species’ statuses around the world. IUCN experts have assessed more than 120,000 species</w:t>
      </w:r>
      <w:r w:rsidR="00221359" w:rsidRPr="2764ECEF">
        <w:rPr>
          <w:rFonts w:cs="Times New Roman"/>
        </w:rPr>
        <w:t>.</w:t>
      </w:r>
      <w:r w:rsidR="004D7BF1">
        <w:rPr>
          <w:rFonts w:cs="Times New Roman"/>
        </w:rPr>
        <w:t xml:space="preserve"> </w:t>
      </w:r>
      <w:r w:rsidR="00221359">
        <w:t>It is intended to be an easily and widely understood system for classifying species at high risk of global extinction.</w:t>
      </w:r>
      <w:r w:rsidR="001E3139">
        <w:rPr>
          <w:rStyle w:val="FootnoteReference"/>
        </w:rPr>
        <w:footnoteReference w:id="32"/>
      </w:r>
      <w:r w:rsidR="00221359">
        <w:t xml:space="preserve"> The general aim of the system is to provide an explicit, objective framework for the classification of the broadest range of species according to their extinction risk.</w:t>
      </w:r>
      <w:r w:rsidR="00EE4FC4">
        <w:rPr>
          <w:rStyle w:val="FootnoteReference"/>
        </w:rPr>
        <w:footnoteReference w:id="33"/>
      </w:r>
      <w:r w:rsidR="00221359">
        <w:t xml:space="preserve"> The system used to evaluate </w:t>
      </w:r>
      <w:r w:rsidR="00380BED">
        <w:lastRenderedPageBreak/>
        <w:t xml:space="preserve">the sunflower sea star, </w:t>
      </w:r>
      <w:r w:rsidR="00221359">
        <w:t>Version 3.1</w:t>
      </w:r>
      <w:r w:rsidR="00380BED">
        <w:t xml:space="preserve">, </w:t>
      </w:r>
      <w:r w:rsidR="00221359">
        <w:t>is the result of a comprehensive and continuing process of drafting, consultation</w:t>
      </w:r>
      <w:r w:rsidR="00BD03A7">
        <w:t>,</w:t>
      </w:r>
      <w:r w:rsidR="00221359">
        <w:t xml:space="preserve"> and validation.</w:t>
      </w:r>
    </w:p>
    <w:p w14:paraId="0993A6E7" w14:textId="53BC405E" w:rsidR="00C96C33" w:rsidRPr="00A340BC" w:rsidRDefault="64DA117C">
      <w:pPr>
        <w:rPr>
          <w:rFonts w:eastAsia="Calibri" w:cs="Arial"/>
          <w:szCs w:val="24"/>
        </w:rPr>
      </w:pPr>
      <w:r w:rsidRPr="06F79FE3">
        <w:rPr>
          <w:rFonts w:eastAsia="Calibri" w:cs="Arial"/>
          <w:szCs w:val="24"/>
        </w:rPr>
        <w:t xml:space="preserve">IUCN’s classification of sunflower sea star as a critically endangered </w:t>
      </w:r>
      <w:r w:rsidRPr="4A1FCBB8">
        <w:rPr>
          <w:rFonts w:eastAsia="Calibri" w:cs="Arial"/>
          <w:szCs w:val="24"/>
        </w:rPr>
        <w:t xml:space="preserve">species </w:t>
      </w:r>
      <w:r w:rsidRPr="5B08CF63">
        <w:rPr>
          <w:rFonts w:eastAsia="Calibri" w:cs="Arial"/>
          <w:szCs w:val="24"/>
        </w:rPr>
        <w:t>is a strong indicator that it should</w:t>
      </w:r>
      <w:r w:rsidRPr="1C87E178">
        <w:rPr>
          <w:rFonts w:eastAsia="Calibri" w:cs="Arial"/>
          <w:szCs w:val="24"/>
        </w:rPr>
        <w:t xml:space="preserve"> also qualify as an endangered species under the U.S. Endangered </w:t>
      </w:r>
      <w:r w:rsidRPr="7C91800F">
        <w:rPr>
          <w:rFonts w:eastAsia="Calibri" w:cs="Arial"/>
          <w:szCs w:val="24"/>
        </w:rPr>
        <w:t xml:space="preserve">Species Act. </w:t>
      </w:r>
    </w:p>
    <w:p w14:paraId="2CA6CA78" w14:textId="6078FF7D" w:rsidR="00A340BC" w:rsidRDefault="007D4FFF" w:rsidP="00C069BD">
      <w:pPr>
        <w:pStyle w:val="Heading2"/>
      </w:pPr>
      <w:bookmarkStart w:id="18" w:name="_Toc78898211"/>
      <w:bookmarkStart w:id="19" w:name="_Toc80129686"/>
      <w:r>
        <w:t>The s</w:t>
      </w:r>
      <w:r w:rsidR="0096237F">
        <w:t xml:space="preserve">unflower sea star </w:t>
      </w:r>
      <w:r>
        <w:t>should be listed as threatened or endangered under the U.S. Endangered Species Act</w:t>
      </w:r>
      <w:bookmarkEnd w:id="18"/>
      <w:bookmarkEnd w:id="19"/>
    </w:p>
    <w:p w14:paraId="486CC21D" w14:textId="7AA46C37" w:rsidR="0096237F" w:rsidRPr="004E167B" w:rsidRDefault="0096237F" w:rsidP="0096237F">
      <w:pPr>
        <w:spacing w:line="240" w:lineRule="auto"/>
        <w:rPr>
          <w:rFonts w:cstheme="minorHAnsi"/>
        </w:rPr>
      </w:pPr>
      <w:r w:rsidRPr="004E167B">
        <w:t xml:space="preserve">The threats facing the </w:t>
      </w:r>
      <w:r w:rsidR="000C5B31">
        <w:t>sunflower sea star</w:t>
      </w:r>
      <w:r w:rsidRPr="004E167B">
        <w:t xml:space="preserve">, including </w:t>
      </w:r>
      <w:r w:rsidR="000C5B31">
        <w:t>sea star wasting disease and climate change</w:t>
      </w:r>
      <w:r w:rsidRPr="004E167B">
        <w:t xml:space="preserve">, place this species at risk of extinction. </w:t>
      </w:r>
      <w:r w:rsidR="00DC20A3">
        <w:t>The Service</w:t>
      </w:r>
      <w:r w:rsidRPr="004E167B">
        <w:t xml:space="preserve"> must conduct a status review to evaluate the </w:t>
      </w:r>
      <w:r w:rsidR="00097B40">
        <w:t>sunflower sea star’s</w:t>
      </w:r>
      <w:r w:rsidRPr="004E167B">
        <w:t xml:space="preserve"> “endangered or threatened status … based on the Act’s definitions of those terms and a review of the factors enumerated in section 4(a).” Under the ESA, an “endangered species” is defined as “</w:t>
      </w:r>
      <w:r w:rsidRPr="004E167B">
        <w:rPr>
          <w:shd w:val="clear" w:color="auto" w:fill="FFFFFF"/>
        </w:rPr>
        <w:t>any species which is in danger of extinction throughout all or a significant portion of its range.”</w:t>
      </w:r>
      <w:r w:rsidRPr="004E167B">
        <w:rPr>
          <w:rStyle w:val="FootnoteReference"/>
          <w:shd w:val="clear" w:color="auto" w:fill="FFFFFF"/>
        </w:rPr>
        <w:footnoteReference w:id="34"/>
      </w:r>
      <w:r w:rsidRPr="004E167B">
        <w:t xml:space="preserve"> </w:t>
      </w:r>
      <w:r w:rsidRPr="004E167B">
        <w:rPr>
          <w:rFonts w:cstheme="minorHAnsi"/>
        </w:rPr>
        <w:t>A “threatened species” is defined as “</w:t>
      </w:r>
      <w:r w:rsidRPr="004E167B">
        <w:rPr>
          <w:shd w:val="clear" w:color="auto" w:fill="FFFFFF"/>
        </w:rPr>
        <w:t>any species which is likely to become an endangered species within the foreseeable future throughout all or a significant portion of its range.”</w:t>
      </w:r>
      <w:r w:rsidRPr="004E167B">
        <w:rPr>
          <w:rStyle w:val="FootnoteReference"/>
          <w:shd w:val="clear" w:color="auto" w:fill="FFFFFF"/>
        </w:rPr>
        <w:footnoteReference w:id="35"/>
      </w:r>
      <w:r w:rsidRPr="004E167B">
        <w:rPr>
          <w:shd w:val="clear" w:color="auto" w:fill="FFFFFF"/>
        </w:rPr>
        <w:t xml:space="preserve"> </w:t>
      </w:r>
      <w:r w:rsidRPr="004E167B">
        <w:t xml:space="preserve">The factors enumerated in section 4(a) </w:t>
      </w:r>
      <w:r w:rsidRPr="004E167B">
        <w:rPr>
          <w:rFonts w:cstheme="minorHAnsi"/>
        </w:rPr>
        <w:t>include:</w:t>
      </w:r>
    </w:p>
    <w:p w14:paraId="0F5FAA34" w14:textId="77777777" w:rsidR="0096237F" w:rsidRPr="004E167B" w:rsidRDefault="0096237F" w:rsidP="0096237F">
      <w:pPr>
        <w:pStyle w:val="ListParagraph"/>
        <w:numPr>
          <w:ilvl w:val="0"/>
          <w:numId w:val="1"/>
        </w:numPr>
        <w:spacing w:line="240" w:lineRule="auto"/>
        <w:rPr>
          <w:rFonts w:cstheme="minorHAnsi"/>
          <w:shd w:val="clear" w:color="auto" w:fill="FFFFFF"/>
        </w:rPr>
      </w:pPr>
      <w:r w:rsidRPr="004E167B">
        <w:rPr>
          <w:rFonts w:cstheme="minorHAnsi"/>
          <w:shd w:val="clear" w:color="auto" w:fill="FFFFFF"/>
        </w:rPr>
        <w:t xml:space="preserve">the present or threatened destruction, modification, or curtailment of its habitat or </w:t>
      </w:r>
      <w:proofErr w:type="gramStart"/>
      <w:r w:rsidRPr="004E167B">
        <w:rPr>
          <w:rFonts w:cstheme="minorHAnsi"/>
          <w:shd w:val="clear" w:color="auto" w:fill="FFFFFF"/>
        </w:rPr>
        <w:t>range;</w:t>
      </w:r>
      <w:proofErr w:type="gramEnd"/>
      <w:r w:rsidRPr="004E167B">
        <w:rPr>
          <w:rFonts w:cstheme="minorHAnsi"/>
          <w:shd w:val="clear" w:color="auto" w:fill="FFFFFF"/>
        </w:rPr>
        <w:t> </w:t>
      </w:r>
    </w:p>
    <w:p w14:paraId="6411544C" w14:textId="77777777" w:rsidR="0096237F" w:rsidRPr="004E167B" w:rsidRDefault="0096237F" w:rsidP="0096237F">
      <w:pPr>
        <w:pStyle w:val="ListParagraph"/>
        <w:numPr>
          <w:ilvl w:val="0"/>
          <w:numId w:val="1"/>
        </w:numPr>
        <w:spacing w:line="240" w:lineRule="auto"/>
        <w:rPr>
          <w:rFonts w:cstheme="minorHAnsi"/>
          <w:shd w:val="clear" w:color="auto" w:fill="FFFFFF"/>
        </w:rPr>
      </w:pPr>
      <w:r w:rsidRPr="004E167B">
        <w:rPr>
          <w:rFonts w:cstheme="minorHAnsi"/>
          <w:shd w:val="clear" w:color="auto" w:fill="FFFFFF"/>
        </w:rPr>
        <w:t xml:space="preserve">overutilization for commercial, recreational, scientific, or educational </w:t>
      </w:r>
      <w:proofErr w:type="gramStart"/>
      <w:r w:rsidRPr="004E167B">
        <w:rPr>
          <w:rFonts w:cstheme="minorHAnsi"/>
          <w:shd w:val="clear" w:color="auto" w:fill="FFFFFF"/>
        </w:rPr>
        <w:t>purposes;</w:t>
      </w:r>
      <w:proofErr w:type="gramEnd"/>
    </w:p>
    <w:p w14:paraId="07DBC56C" w14:textId="77777777" w:rsidR="0096237F" w:rsidRPr="004E167B" w:rsidRDefault="0096237F" w:rsidP="0096237F">
      <w:pPr>
        <w:pStyle w:val="ListParagraph"/>
        <w:numPr>
          <w:ilvl w:val="0"/>
          <w:numId w:val="1"/>
        </w:numPr>
        <w:spacing w:line="240" w:lineRule="auto"/>
        <w:rPr>
          <w:rFonts w:cstheme="minorHAnsi"/>
          <w:shd w:val="clear" w:color="auto" w:fill="FFFFFF"/>
        </w:rPr>
      </w:pPr>
      <w:r w:rsidRPr="004E167B">
        <w:rPr>
          <w:rFonts w:cstheme="minorHAnsi"/>
          <w:shd w:val="clear" w:color="auto" w:fill="FFFFFF"/>
        </w:rPr>
        <w:t xml:space="preserve">disease or </w:t>
      </w:r>
      <w:proofErr w:type="gramStart"/>
      <w:r w:rsidRPr="004E167B">
        <w:rPr>
          <w:rFonts w:cstheme="minorHAnsi"/>
          <w:shd w:val="clear" w:color="auto" w:fill="FFFFFF"/>
        </w:rPr>
        <w:t>predation;</w:t>
      </w:r>
      <w:proofErr w:type="gramEnd"/>
      <w:r w:rsidRPr="004E167B">
        <w:rPr>
          <w:rFonts w:cstheme="minorHAnsi"/>
          <w:shd w:val="clear" w:color="auto" w:fill="FFFFFF"/>
        </w:rPr>
        <w:t> </w:t>
      </w:r>
    </w:p>
    <w:p w14:paraId="15318399" w14:textId="77777777" w:rsidR="0096237F" w:rsidRPr="004E167B" w:rsidRDefault="0096237F" w:rsidP="0096237F">
      <w:pPr>
        <w:pStyle w:val="ListParagraph"/>
        <w:numPr>
          <w:ilvl w:val="0"/>
          <w:numId w:val="1"/>
        </w:numPr>
        <w:spacing w:line="240" w:lineRule="auto"/>
        <w:rPr>
          <w:rFonts w:cstheme="minorHAnsi"/>
          <w:shd w:val="clear" w:color="auto" w:fill="FFFFFF"/>
        </w:rPr>
      </w:pPr>
      <w:r w:rsidRPr="004E167B">
        <w:rPr>
          <w:rFonts w:cstheme="minorHAnsi"/>
          <w:shd w:val="clear" w:color="auto" w:fill="FFFFFF"/>
        </w:rPr>
        <w:t>the inadequacy of existing regulatory mechanisms; or </w:t>
      </w:r>
    </w:p>
    <w:p w14:paraId="27924360" w14:textId="77777777" w:rsidR="0096237F" w:rsidRPr="004E167B" w:rsidRDefault="0096237F" w:rsidP="0096237F">
      <w:pPr>
        <w:pStyle w:val="ListParagraph"/>
        <w:numPr>
          <w:ilvl w:val="0"/>
          <w:numId w:val="1"/>
        </w:numPr>
        <w:spacing w:line="240" w:lineRule="auto"/>
        <w:rPr>
          <w:rFonts w:cstheme="minorHAnsi"/>
          <w:shd w:val="clear" w:color="auto" w:fill="FFFFFF"/>
        </w:rPr>
      </w:pPr>
      <w:r w:rsidRPr="004E167B">
        <w:rPr>
          <w:rFonts w:cstheme="minorHAnsi"/>
          <w:shd w:val="clear" w:color="auto" w:fill="FFFFFF"/>
        </w:rPr>
        <w:t>other natural or manmade factors affecting its continued existence.</w:t>
      </w:r>
      <w:r w:rsidRPr="004E167B">
        <w:rPr>
          <w:rStyle w:val="FootnoteReference"/>
          <w:rFonts w:cstheme="minorHAnsi"/>
          <w:shd w:val="clear" w:color="auto" w:fill="FFFFFF"/>
        </w:rPr>
        <w:footnoteReference w:id="36"/>
      </w:r>
    </w:p>
    <w:p w14:paraId="74699FFA" w14:textId="1213669C" w:rsidR="2FF26E9A" w:rsidRPr="00A340BC" w:rsidRDefault="0096237F" w:rsidP="00A340BC">
      <w:pPr>
        <w:spacing w:line="240" w:lineRule="auto"/>
        <w:rPr>
          <w:rFonts w:cstheme="minorHAnsi"/>
          <w:b/>
        </w:rPr>
      </w:pPr>
      <w:r w:rsidRPr="004E167B">
        <w:rPr>
          <w:rFonts w:cstheme="minorHAnsi"/>
        </w:rPr>
        <w:t>The agency’s review and determination must be based solely on the best scientific and commercial data available.</w:t>
      </w:r>
      <w:r w:rsidRPr="004E167B">
        <w:rPr>
          <w:rStyle w:val="FootnoteReference"/>
          <w:rFonts w:cstheme="minorHAnsi"/>
        </w:rPr>
        <w:footnoteReference w:id="37"/>
      </w:r>
    </w:p>
    <w:p w14:paraId="3C1BAC66" w14:textId="1A3EFB90" w:rsidR="000C5B31" w:rsidRDefault="000C5B31" w:rsidP="00E9505E">
      <w:pPr>
        <w:pStyle w:val="Heading3"/>
        <w:numPr>
          <w:ilvl w:val="0"/>
          <w:numId w:val="8"/>
        </w:numPr>
      </w:pPr>
      <w:bookmarkStart w:id="20" w:name="_Toc78898212"/>
      <w:bookmarkStart w:id="21" w:name="_Toc80129687"/>
      <w:r w:rsidRPr="00C069BD">
        <w:t>The present or threatened destruction, modification, or curtailment of its habitat or range</w:t>
      </w:r>
      <w:bookmarkEnd w:id="20"/>
      <w:bookmarkEnd w:id="21"/>
    </w:p>
    <w:p w14:paraId="0C52C7B1" w14:textId="4F3DD1F1" w:rsidR="000552DC" w:rsidRDefault="00971448" w:rsidP="00944CED">
      <w:pPr>
        <w:spacing w:line="240" w:lineRule="auto"/>
        <w:rPr>
          <w:rFonts w:cstheme="minorHAnsi"/>
          <w:shd w:val="clear" w:color="auto" w:fill="FFFFFF"/>
        </w:rPr>
      </w:pPr>
      <w:r>
        <w:rPr>
          <w:rFonts w:cstheme="minorHAnsi"/>
          <w:shd w:val="clear" w:color="auto" w:fill="FFFFFF"/>
        </w:rPr>
        <w:t xml:space="preserve">The </w:t>
      </w:r>
      <w:proofErr w:type="spellStart"/>
      <w:r>
        <w:rPr>
          <w:rFonts w:cstheme="minorHAnsi"/>
          <w:shd w:val="clear" w:color="auto" w:fill="FFFFFF"/>
        </w:rPr>
        <w:t>densovirus</w:t>
      </w:r>
      <w:proofErr w:type="spellEnd"/>
      <w:r>
        <w:rPr>
          <w:rFonts w:cstheme="minorHAnsi"/>
          <w:shd w:val="clear" w:color="auto" w:fill="FFFFFF"/>
        </w:rPr>
        <w:t xml:space="preserve"> has not only reduced </w:t>
      </w:r>
      <w:r w:rsidR="004A2C28">
        <w:rPr>
          <w:rFonts w:cstheme="minorHAnsi"/>
          <w:shd w:val="clear" w:color="auto" w:fill="FFFFFF"/>
        </w:rPr>
        <w:t>abundance of sunflower sea stars but also curtailed the range. T</w:t>
      </w:r>
      <w:r w:rsidR="000552DC" w:rsidRPr="000552DC">
        <w:rPr>
          <w:rFonts w:cstheme="minorHAnsi"/>
          <w:shd w:val="clear" w:color="auto" w:fill="FFFFFF"/>
        </w:rPr>
        <w:t>he area of occupancy has declined 57.6% from 4,052 km² before the outbreak (2003-2012) to 1,716 km² afterward.</w:t>
      </w:r>
      <w:r w:rsidR="004A2C28">
        <w:rPr>
          <w:rStyle w:val="FootnoteReference"/>
          <w:rFonts w:cstheme="minorHAnsi"/>
          <w:shd w:val="clear" w:color="auto" w:fill="FFFFFF"/>
        </w:rPr>
        <w:footnoteReference w:id="38"/>
      </w:r>
      <w:r w:rsidR="00130E3A">
        <w:rPr>
          <w:rFonts w:cstheme="minorHAnsi"/>
          <w:shd w:val="clear" w:color="auto" w:fill="FFFFFF"/>
        </w:rPr>
        <w:t xml:space="preserve"> </w:t>
      </w:r>
      <w:r w:rsidR="007A2322">
        <w:rPr>
          <w:rFonts w:cstheme="minorHAnsi"/>
          <w:shd w:val="clear" w:color="auto" w:fill="FFFFFF"/>
        </w:rPr>
        <w:t xml:space="preserve">The sea star has declined to </w:t>
      </w:r>
      <w:r w:rsidR="007A2322" w:rsidRPr="007A2322">
        <w:rPr>
          <w:rFonts w:cstheme="minorHAnsi"/>
          <w:shd w:val="clear" w:color="auto" w:fill="FFFFFF"/>
        </w:rPr>
        <w:t>near-zero densities along the outer coasts of the contiguous United States and Mexico</w:t>
      </w:r>
      <w:r w:rsidR="00CE6533">
        <w:rPr>
          <w:rFonts w:cstheme="minorHAnsi"/>
          <w:shd w:val="clear" w:color="auto" w:fill="FFFFFF"/>
        </w:rPr>
        <w:t xml:space="preserve">, </w:t>
      </w:r>
      <w:r w:rsidR="00B759EE">
        <w:rPr>
          <w:rFonts w:cstheme="minorHAnsi"/>
          <w:shd w:val="clear" w:color="auto" w:fill="FFFFFF"/>
        </w:rPr>
        <w:t xml:space="preserve">a </w:t>
      </w:r>
      <w:r w:rsidR="00B759EE" w:rsidRPr="00B759EE">
        <w:rPr>
          <w:rFonts w:cstheme="minorHAnsi"/>
          <w:shd w:val="clear" w:color="auto" w:fill="FFFFFF"/>
        </w:rPr>
        <w:t>2500 km</w:t>
      </w:r>
      <w:r w:rsidR="00B759EE">
        <w:rPr>
          <w:rFonts w:cstheme="minorHAnsi"/>
          <w:shd w:val="clear" w:color="auto" w:fill="FFFFFF"/>
        </w:rPr>
        <w:t xml:space="preserve"> stretch of</w:t>
      </w:r>
      <w:r w:rsidR="00B759EE" w:rsidRPr="00B759EE">
        <w:rPr>
          <w:rFonts w:cstheme="minorHAnsi"/>
          <w:shd w:val="clear" w:color="auto" w:fill="FFFFFF"/>
        </w:rPr>
        <w:t xml:space="preserve"> coastline</w:t>
      </w:r>
      <w:r w:rsidR="007A2322" w:rsidRPr="007A2322">
        <w:rPr>
          <w:rFonts w:cstheme="minorHAnsi"/>
          <w:shd w:val="clear" w:color="auto" w:fill="FFFFFF"/>
        </w:rPr>
        <w:t>.</w:t>
      </w:r>
      <w:r w:rsidR="00F561C8">
        <w:rPr>
          <w:rStyle w:val="FootnoteReference"/>
          <w:rFonts w:cstheme="minorHAnsi"/>
          <w:shd w:val="clear" w:color="auto" w:fill="FFFFFF"/>
        </w:rPr>
        <w:footnoteReference w:id="39"/>
      </w:r>
      <w:r w:rsidR="00D3391C">
        <w:rPr>
          <w:rFonts w:cstheme="minorHAnsi"/>
          <w:shd w:val="clear" w:color="auto" w:fill="FFFFFF"/>
        </w:rPr>
        <w:t xml:space="preserve"> B</w:t>
      </w:r>
      <w:r w:rsidR="00D3391C" w:rsidRPr="00D3391C">
        <w:rPr>
          <w:rFonts w:cstheme="minorHAnsi"/>
          <w:shd w:val="clear" w:color="auto" w:fill="FFFFFF"/>
        </w:rPr>
        <w:t>etween 2018-2019, only 20 of 3976 total surveys recorded an animal</w:t>
      </w:r>
      <w:r w:rsidR="00113957">
        <w:rPr>
          <w:rFonts w:cstheme="minorHAnsi"/>
          <w:shd w:val="clear" w:color="auto" w:fill="FFFFFF"/>
        </w:rPr>
        <w:t xml:space="preserve"> </w:t>
      </w:r>
      <w:r w:rsidR="00113957" w:rsidRPr="00D3391C">
        <w:rPr>
          <w:rFonts w:cstheme="minorHAnsi"/>
          <w:shd w:val="clear" w:color="auto" w:fill="FFFFFF"/>
        </w:rPr>
        <w:t>in all of the United States and Mexican contiguous outer coast</w:t>
      </w:r>
      <w:r w:rsidR="00D3391C" w:rsidRPr="00D3391C">
        <w:rPr>
          <w:rFonts w:cstheme="minorHAnsi"/>
          <w:shd w:val="clear" w:color="auto" w:fill="FFFFFF"/>
        </w:rPr>
        <w:t xml:space="preserve">, with only 7 </w:t>
      </w:r>
      <w:r w:rsidR="00113957">
        <w:rPr>
          <w:rFonts w:cstheme="minorHAnsi"/>
          <w:shd w:val="clear" w:color="auto" w:fill="FFFFFF"/>
        </w:rPr>
        <w:t xml:space="preserve">surveys </w:t>
      </w:r>
      <w:r w:rsidR="00D3391C" w:rsidRPr="00D3391C">
        <w:rPr>
          <w:rFonts w:cstheme="minorHAnsi"/>
          <w:shd w:val="clear" w:color="auto" w:fill="FFFFFF"/>
        </w:rPr>
        <w:t xml:space="preserve">in California, and most of these were lone </w:t>
      </w:r>
      <w:r w:rsidR="00D3391C" w:rsidRPr="00D3391C">
        <w:rPr>
          <w:rFonts w:cstheme="minorHAnsi"/>
          <w:shd w:val="clear" w:color="auto" w:fill="FFFFFF"/>
        </w:rPr>
        <w:lastRenderedPageBreak/>
        <w:t>individuals.</w:t>
      </w:r>
      <w:r w:rsidR="00473B4F">
        <w:rPr>
          <w:rStyle w:val="FootnoteReference"/>
          <w:rFonts w:cstheme="minorHAnsi"/>
          <w:shd w:val="clear" w:color="auto" w:fill="FFFFFF"/>
        </w:rPr>
        <w:footnoteReference w:id="40"/>
      </w:r>
      <w:r w:rsidR="00D3391C" w:rsidRPr="00D3391C">
        <w:rPr>
          <w:rFonts w:cstheme="minorHAnsi"/>
          <w:shd w:val="clear" w:color="auto" w:fill="FFFFFF"/>
        </w:rPr>
        <w:t xml:space="preserve"> No animals </w:t>
      </w:r>
      <w:r w:rsidR="002C4BC5">
        <w:rPr>
          <w:rFonts w:cstheme="minorHAnsi"/>
          <w:shd w:val="clear" w:color="auto" w:fill="FFFFFF"/>
        </w:rPr>
        <w:t>were</w:t>
      </w:r>
      <w:r w:rsidR="00D3391C" w:rsidRPr="00D3391C">
        <w:rPr>
          <w:rFonts w:cstheme="minorHAnsi"/>
          <w:shd w:val="clear" w:color="auto" w:fill="FFFFFF"/>
        </w:rPr>
        <w:t xml:space="preserve"> recorded in California</w:t>
      </w:r>
      <w:r w:rsidR="002C4BC5">
        <w:rPr>
          <w:rFonts w:cstheme="minorHAnsi"/>
          <w:shd w:val="clear" w:color="auto" w:fill="FFFFFF"/>
        </w:rPr>
        <w:t xml:space="preserve"> in</w:t>
      </w:r>
      <w:r w:rsidR="00D3391C" w:rsidRPr="00D3391C">
        <w:rPr>
          <w:rFonts w:cstheme="minorHAnsi"/>
          <w:shd w:val="clear" w:color="auto" w:fill="FFFFFF"/>
        </w:rPr>
        <w:t xml:space="preserve"> 201</w:t>
      </w:r>
      <w:r w:rsidR="002C4BC5">
        <w:rPr>
          <w:rFonts w:cstheme="minorHAnsi"/>
          <w:shd w:val="clear" w:color="auto" w:fill="FFFFFF"/>
        </w:rPr>
        <w:t>9</w:t>
      </w:r>
      <w:r w:rsidR="00D3391C" w:rsidRPr="00D3391C">
        <w:rPr>
          <w:rFonts w:cstheme="minorHAnsi"/>
          <w:shd w:val="clear" w:color="auto" w:fill="FFFFFF"/>
        </w:rPr>
        <w:t xml:space="preserve">, and none in </w:t>
      </w:r>
      <w:r w:rsidR="002C4BC5">
        <w:rPr>
          <w:rFonts w:cstheme="minorHAnsi"/>
          <w:shd w:val="clear" w:color="auto" w:fill="FFFFFF"/>
        </w:rPr>
        <w:t xml:space="preserve">Baja </w:t>
      </w:r>
      <w:r w:rsidR="00D3391C" w:rsidRPr="00D3391C">
        <w:rPr>
          <w:rFonts w:cstheme="minorHAnsi"/>
          <w:shd w:val="clear" w:color="auto" w:fill="FFFFFF"/>
        </w:rPr>
        <w:t xml:space="preserve">California </w:t>
      </w:r>
      <w:r w:rsidR="002C4BC5">
        <w:rPr>
          <w:rFonts w:cstheme="minorHAnsi"/>
          <w:shd w:val="clear" w:color="auto" w:fill="FFFFFF"/>
        </w:rPr>
        <w:t>since</w:t>
      </w:r>
      <w:r w:rsidR="00D3391C" w:rsidRPr="00D3391C">
        <w:rPr>
          <w:rFonts w:cstheme="minorHAnsi"/>
          <w:shd w:val="clear" w:color="auto" w:fill="FFFFFF"/>
        </w:rPr>
        <w:t xml:space="preserve"> 201</w:t>
      </w:r>
      <w:r w:rsidR="002C4BC5">
        <w:rPr>
          <w:rFonts w:cstheme="minorHAnsi"/>
          <w:shd w:val="clear" w:color="auto" w:fill="FFFFFF"/>
        </w:rPr>
        <w:t>5</w:t>
      </w:r>
      <w:r w:rsidR="00D3391C" w:rsidRPr="00D3391C">
        <w:rPr>
          <w:rFonts w:cstheme="minorHAnsi"/>
          <w:shd w:val="clear" w:color="auto" w:fill="FFFFFF"/>
        </w:rPr>
        <w:t>.</w:t>
      </w:r>
      <w:r w:rsidR="00473B4F">
        <w:rPr>
          <w:rStyle w:val="FootnoteReference"/>
          <w:rFonts w:cstheme="minorHAnsi"/>
          <w:shd w:val="clear" w:color="auto" w:fill="FFFFFF"/>
        </w:rPr>
        <w:footnoteReference w:id="41"/>
      </w:r>
    </w:p>
    <w:p w14:paraId="6ECBF15B" w14:textId="178CB6F0" w:rsidR="006B581F" w:rsidRDefault="0015209B" w:rsidP="00944CED">
      <w:pPr>
        <w:spacing w:line="240" w:lineRule="auto"/>
        <w:rPr>
          <w:rFonts w:cstheme="minorHAnsi"/>
          <w:shd w:val="clear" w:color="auto" w:fill="FFFFFF"/>
        </w:rPr>
      </w:pPr>
      <w:r>
        <w:rPr>
          <w:rFonts w:cstheme="minorHAnsi"/>
          <w:shd w:val="clear" w:color="auto" w:fill="FFFFFF"/>
        </w:rPr>
        <w:t xml:space="preserve">The </w:t>
      </w:r>
      <w:r w:rsidR="00944CED">
        <w:rPr>
          <w:rFonts w:cstheme="minorHAnsi"/>
          <w:shd w:val="clear" w:color="auto" w:fill="FFFFFF"/>
        </w:rPr>
        <w:t xml:space="preserve">intertidal and subtidal </w:t>
      </w:r>
      <w:r>
        <w:rPr>
          <w:rFonts w:cstheme="minorHAnsi"/>
          <w:shd w:val="clear" w:color="auto" w:fill="FFFFFF"/>
        </w:rPr>
        <w:t xml:space="preserve">habitat of the sunflower sea star </w:t>
      </w:r>
      <w:r w:rsidR="00944CED">
        <w:rPr>
          <w:rFonts w:cstheme="minorHAnsi"/>
          <w:shd w:val="clear" w:color="auto" w:fill="FFFFFF"/>
        </w:rPr>
        <w:t xml:space="preserve">is threatened by shoreline armoring, coastal development, </w:t>
      </w:r>
      <w:r w:rsidR="00660566">
        <w:rPr>
          <w:rFonts w:cstheme="minorHAnsi"/>
          <w:shd w:val="clear" w:color="auto" w:fill="FFFFFF"/>
        </w:rPr>
        <w:t xml:space="preserve">erosion, </w:t>
      </w:r>
      <w:r w:rsidR="00944CED">
        <w:rPr>
          <w:rFonts w:cstheme="minorHAnsi"/>
          <w:shd w:val="clear" w:color="auto" w:fill="FFFFFF"/>
        </w:rPr>
        <w:t>and pollution.</w:t>
      </w:r>
      <w:r w:rsidR="00C339CE">
        <w:rPr>
          <w:rStyle w:val="FootnoteReference"/>
          <w:rFonts w:cstheme="minorHAnsi"/>
          <w:shd w:val="clear" w:color="auto" w:fill="FFFFFF"/>
        </w:rPr>
        <w:footnoteReference w:id="42"/>
      </w:r>
      <w:r w:rsidR="00944CED">
        <w:rPr>
          <w:rFonts w:cstheme="minorHAnsi"/>
          <w:shd w:val="clear" w:color="auto" w:fill="FFFFFF"/>
        </w:rPr>
        <w:t xml:space="preserve"> </w:t>
      </w:r>
      <w:r w:rsidR="00602EC6">
        <w:rPr>
          <w:rFonts w:cstheme="minorHAnsi"/>
          <w:shd w:val="clear" w:color="auto" w:fill="FFFFFF"/>
        </w:rPr>
        <w:t xml:space="preserve"> The sunflower sea star inhabits nearshore areas all along the coast from Alaska</w:t>
      </w:r>
      <w:r w:rsidR="00DF701A">
        <w:rPr>
          <w:rFonts w:cstheme="minorHAnsi"/>
          <w:shd w:val="clear" w:color="auto" w:fill="FFFFFF"/>
        </w:rPr>
        <w:t xml:space="preserve"> south to the Mexico border. </w:t>
      </w:r>
      <w:r w:rsidR="00F61E2D">
        <w:rPr>
          <w:rFonts w:cstheme="minorHAnsi"/>
          <w:shd w:val="clear" w:color="auto" w:fill="FFFFFF"/>
        </w:rPr>
        <w:t>This range includes areas</w:t>
      </w:r>
      <w:r w:rsidR="00DF701A">
        <w:rPr>
          <w:rFonts w:cstheme="minorHAnsi"/>
          <w:shd w:val="clear" w:color="auto" w:fill="FFFFFF"/>
        </w:rPr>
        <w:t xml:space="preserve"> with intense urban development</w:t>
      </w:r>
      <w:r w:rsidR="00721A0D">
        <w:rPr>
          <w:rFonts w:cstheme="minorHAnsi"/>
          <w:shd w:val="clear" w:color="auto" w:fill="FFFFFF"/>
        </w:rPr>
        <w:t xml:space="preserve">, which can result in habitat </w:t>
      </w:r>
      <w:r w:rsidR="0065245D">
        <w:rPr>
          <w:rFonts w:cstheme="minorHAnsi"/>
          <w:shd w:val="clear" w:color="auto" w:fill="FFFFFF"/>
        </w:rPr>
        <w:t>modification or loss for the sunflower sea star.</w:t>
      </w:r>
    </w:p>
    <w:p w14:paraId="4FF92617" w14:textId="0E5E62BD" w:rsidR="00864EC7" w:rsidRDefault="00864EC7" w:rsidP="00DA65B2">
      <w:pPr>
        <w:spacing w:line="240" w:lineRule="auto"/>
        <w:rPr>
          <w:rFonts w:cstheme="minorHAnsi"/>
          <w:shd w:val="clear" w:color="auto" w:fill="FFFFFF"/>
        </w:rPr>
      </w:pPr>
      <w:r>
        <w:rPr>
          <w:rFonts w:cstheme="minorHAnsi"/>
          <w:shd w:val="clear" w:color="auto" w:fill="FFFFFF"/>
        </w:rPr>
        <w:t xml:space="preserve">In a </w:t>
      </w:r>
      <w:r w:rsidR="00DA65B2">
        <w:rPr>
          <w:rFonts w:cstheme="minorHAnsi"/>
          <w:shd w:val="clear" w:color="auto" w:fill="FFFFFF"/>
        </w:rPr>
        <w:t>comprehensive study of habitat threats in the California Current Ecosystem, researche</w:t>
      </w:r>
      <w:r w:rsidR="009F39C0">
        <w:rPr>
          <w:rFonts w:cstheme="minorHAnsi"/>
          <w:shd w:val="clear" w:color="auto" w:fill="FFFFFF"/>
        </w:rPr>
        <w:t>r</w:t>
      </w:r>
      <w:r w:rsidR="00DA65B2">
        <w:rPr>
          <w:rFonts w:cstheme="minorHAnsi"/>
          <w:shd w:val="clear" w:color="auto" w:fill="FFFFFF"/>
        </w:rPr>
        <w:t>s concluded that “</w:t>
      </w:r>
      <w:r w:rsidR="009E5097">
        <w:rPr>
          <w:rFonts w:cstheme="minorHAnsi"/>
          <w:shd w:val="clear" w:color="auto" w:fill="FFFFFF"/>
        </w:rPr>
        <w:t>[</w:t>
      </w:r>
      <w:proofErr w:type="spellStart"/>
      <w:r w:rsidR="009E5097">
        <w:rPr>
          <w:rFonts w:cstheme="minorHAnsi"/>
          <w:shd w:val="clear" w:color="auto" w:fill="FFFFFF"/>
        </w:rPr>
        <w:t>i</w:t>
      </w:r>
      <w:proofErr w:type="spellEnd"/>
      <w:r w:rsidR="009E5097">
        <w:rPr>
          <w:rFonts w:cstheme="minorHAnsi"/>
          <w:shd w:val="clear" w:color="auto" w:fill="FFFFFF"/>
        </w:rPr>
        <w:t>]</w:t>
      </w:r>
      <w:proofErr w:type="spellStart"/>
      <w:r w:rsidR="00DA65B2" w:rsidRPr="00DA65B2">
        <w:rPr>
          <w:rFonts w:cstheme="minorHAnsi"/>
          <w:shd w:val="clear" w:color="auto" w:fill="FFFFFF"/>
        </w:rPr>
        <w:t>ntertidal</w:t>
      </w:r>
      <w:proofErr w:type="spellEnd"/>
      <w:r w:rsidR="00DA65B2" w:rsidRPr="00DA65B2">
        <w:rPr>
          <w:rFonts w:cstheme="minorHAnsi"/>
          <w:shd w:val="clear" w:color="auto" w:fill="FFFFFF"/>
        </w:rPr>
        <w:t xml:space="preserve"> and nearshore ecosystems are most heavily</w:t>
      </w:r>
      <w:r w:rsidR="009E5097">
        <w:rPr>
          <w:rFonts w:cstheme="minorHAnsi"/>
          <w:shd w:val="clear" w:color="auto" w:fill="FFFFFF"/>
        </w:rPr>
        <w:t xml:space="preserve"> </w:t>
      </w:r>
      <w:r w:rsidR="00DA65B2" w:rsidRPr="00DA65B2">
        <w:rPr>
          <w:rFonts w:cstheme="minorHAnsi"/>
          <w:shd w:val="clear" w:color="auto" w:fill="FFFFFF"/>
        </w:rPr>
        <w:t>impacted because of exposure to stressors from both land</w:t>
      </w:r>
      <w:r w:rsidR="009E5097">
        <w:rPr>
          <w:rFonts w:cstheme="minorHAnsi"/>
          <w:shd w:val="clear" w:color="auto" w:fill="FFFFFF"/>
        </w:rPr>
        <w:t xml:space="preserve"> </w:t>
      </w:r>
      <w:r w:rsidR="00DA65B2" w:rsidRPr="00DA65B2">
        <w:rPr>
          <w:rFonts w:cstheme="minorHAnsi"/>
          <w:shd w:val="clear" w:color="auto" w:fill="FFFFFF"/>
        </w:rPr>
        <w:t>and</w:t>
      </w:r>
      <w:r w:rsidR="009E5097">
        <w:rPr>
          <w:rFonts w:cstheme="minorHAnsi"/>
          <w:shd w:val="clear" w:color="auto" w:fill="FFFFFF"/>
        </w:rPr>
        <w:t xml:space="preserve"> </w:t>
      </w:r>
      <w:r w:rsidR="00DA65B2" w:rsidRPr="00DA65B2">
        <w:rPr>
          <w:rFonts w:cstheme="minorHAnsi"/>
          <w:shd w:val="clear" w:color="auto" w:fill="FFFFFF"/>
        </w:rPr>
        <w:t>ocean-based human activities.</w:t>
      </w:r>
      <w:r w:rsidR="009E5097">
        <w:rPr>
          <w:rFonts w:cstheme="minorHAnsi"/>
          <w:shd w:val="clear" w:color="auto" w:fill="FFFFFF"/>
        </w:rPr>
        <w:t>”</w:t>
      </w:r>
      <w:r w:rsidR="009E5097">
        <w:rPr>
          <w:rStyle w:val="FootnoteReference"/>
          <w:rFonts w:cstheme="minorHAnsi"/>
          <w:shd w:val="clear" w:color="auto" w:fill="FFFFFF"/>
        </w:rPr>
        <w:footnoteReference w:id="43"/>
      </w:r>
      <w:r w:rsidR="009F39C0">
        <w:rPr>
          <w:rFonts w:cstheme="minorHAnsi"/>
          <w:shd w:val="clear" w:color="auto" w:fill="FFFFFF"/>
        </w:rPr>
        <w:t xml:space="preserve"> The study looked at multiple anthropogenic threats to </w:t>
      </w:r>
      <w:r w:rsidR="00A0790A">
        <w:rPr>
          <w:rFonts w:cstheme="minorHAnsi"/>
          <w:shd w:val="clear" w:color="auto" w:fill="FFFFFF"/>
        </w:rPr>
        <w:t>coastal</w:t>
      </w:r>
      <w:r w:rsidR="009F39C0">
        <w:rPr>
          <w:rFonts w:cstheme="minorHAnsi"/>
          <w:shd w:val="clear" w:color="auto" w:fill="FFFFFF"/>
        </w:rPr>
        <w:t xml:space="preserve"> habitat, which included</w:t>
      </w:r>
      <w:r w:rsidR="001F0396">
        <w:rPr>
          <w:rFonts w:cstheme="minorHAnsi"/>
          <w:shd w:val="clear" w:color="auto" w:fill="FFFFFF"/>
        </w:rPr>
        <w:t xml:space="preserve"> </w:t>
      </w:r>
      <w:r w:rsidR="00F76B6C">
        <w:rPr>
          <w:rFonts w:cstheme="minorHAnsi"/>
          <w:shd w:val="clear" w:color="auto" w:fill="FFFFFF"/>
        </w:rPr>
        <w:t xml:space="preserve">fertilizer and pesticide pollution, coastal </w:t>
      </w:r>
      <w:r w:rsidR="009A0CA0">
        <w:rPr>
          <w:rFonts w:cstheme="minorHAnsi"/>
          <w:shd w:val="clear" w:color="auto" w:fill="FFFFFF"/>
        </w:rPr>
        <w:t xml:space="preserve">armoring, </w:t>
      </w:r>
      <w:r w:rsidR="00251975">
        <w:rPr>
          <w:rFonts w:cstheme="minorHAnsi"/>
          <w:shd w:val="clear" w:color="auto" w:fill="FFFFFF"/>
        </w:rPr>
        <w:t>sediment runoff, power plant cooling</w:t>
      </w:r>
      <w:r w:rsidR="00D776E0">
        <w:rPr>
          <w:rFonts w:cstheme="minorHAnsi"/>
          <w:shd w:val="clear" w:color="auto" w:fill="FFFFFF"/>
        </w:rPr>
        <w:t>, plastic pollution, shipping, invasive species, and fishing.</w:t>
      </w:r>
      <w:r w:rsidR="00EF41BB">
        <w:rPr>
          <w:rFonts w:cstheme="minorHAnsi"/>
          <w:shd w:val="clear" w:color="auto" w:fill="FFFFFF"/>
        </w:rPr>
        <w:t xml:space="preserve"> The highest impacts were concentrated around urban centers</w:t>
      </w:r>
      <w:r w:rsidR="001F0396">
        <w:rPr>
          <w:rFonts w:cstheme="minorHAnsi"/>
          <w:shd w:val="clear" w:color="auto" w:fill="FFFFFF"/>
        </w:rPr>
        <w:t xml:space="preserve"> near the Salish Sea, </w:t>
      </w:r>
      <w:r w:rsidR="008F5BDA">
        <w:rPr>
          <w:rFonts w:cstheme="minorHAnsi"/>
          <w:shd w:val="clear" w:color="auto" w:fill="FFFFFF"/>
        </w:rPr>
        <w:t>central and southern California.</w:t>
      </w:r>
      <w:r w:rsidR="0084637B">
        <w:rPr>
          <w:rFonts w:cstheme="minorHAnsi"/>
          <w:shd w:val="clear" w:color="auto" w:fill="FFFFFF"/>
        </w:rPr>
        <w:t xml:space="preserve"> There has already been substantial loss of </w:t>
      </w:r>
      <w:r w:rsidR="008569F4">
        <w:rPr>
          <w:rFonts w:cstheme="minorHAnsi"/>
          <w:shd w:val="clear" w:color="auto" w:fill="FFFFFF"/>
        </w:rPr>
        <w:t xml:space="preserve">tidal </w:t>
      </w:r>
      <w:r w:rsidR="00CD488F">
        <w:rPr>
          <w:rFonts w:cstheme="minorHAnsi"/>
          <w:shd w:val="clear" w:color="auto" w:fill="FFFFFF"/>
        </w:rPr>
        <w:t>habitat along the Pacific Coast, estimated to have lost about 85 percent of</w:t>
      </w:r>
      <w:r w:rsidR="00F50826">
        <w:rPr>
          <w:rFonts w:cstheme="minorHAnsi"/>
          <w:shd w:val="clear" w:color="auto" w:fill="FFFFFF"/>
        </w:rPr>
        <w:t xml:space="preserve"> historic</w:t>
      </w:r>
      <w:r w:rsidR="00CD488F">
        <w:rPr>
          <w:rFonts w:cstheme="minorHAnsi"/>
          <w:shd w:val="clear" w:color="auto" w:fill="FFFFFF"/>
        </w:rPr>
        <w:t xml:space="preserve"> tidal wetlands</w:t>
      </w:r>
      <w:r w:rsidR="00F50826">
        <w:rPr>
          <w:rFonts w:cstheme="minorHAnsi"/>
          <w:shd w:val="clear" w:color="auto" w:fill="FFFFFF"/>
        </w:rPr>
        <w:t>.</w:t>
      </w:r>
      <w:r w:rsidR="00F50826">
        <w:rPr>
          <w:rStyle w:val="FootnoteReference"/>
          <w:rFonts w:cstheme="minorHAnsi"/>
          <w:shd w:val="clear" w:color="auto" w:fill="FFFFFF"/>
        </w:rPr>
        <w:footnoteReference w:id="44"/>
      </w:r>
      <w:r w:rsidR="00CD488F">
        <w:rPr>
          <w:rFonts w:cstheme="minorHAnsi"/>
          <w:shd w:val="clear" w:color="auto" w:fill="FFFFFF"/>
        </w:rPr>
        <w:t xml:space="preserve"> </w:t>
      </w:r>
    </w:p>
    <w:p w14:paraId="280A5D0D" w14:textId="0C06D623" w:rsidR="001F2146" w:rsidRDefault="001F2146" w:rsidP="00944CED">
      <w:pPr>
        <w:spacing w:line="240" w:lineRule="auto"/>
        <w:rPr>
          <w:rFonts w:cstheme="minorHAnsi"/>
          <w:shd w:val="clear" w:color="auto" w:fill="FFFFFF"/>
        </w:rPr>
      </w:pPr>
      <w:r>
        <w:rPr>
          <w:rFonts w:cstheme="minorHAnsi"/>
          <w:shd w:val="clear" w:color="auto" w:fill="FFFFFF"/>
        </w:rPr>
        <w:t>Coastal development and s</w:t>
      </w:r>
      <w:r w:rsidR="0049179D">
        <w:rPr>
          <w:rFonts w:cstheme="minorHAnsi"/>
          <w:shd w:val="clear" w:color="auto" w:fill="FFFFFF"/>
        </w:rPr>
        <w:t>horeline armoring</w:t>
      </w:r>
      <w:r w:rsidR="00334A39">
        <w:rPr>
          <w:rFonts w:cstheme="minorHAnsi"/>
          <w:shd w:val="clear" w:color="auto" w:fill="FFFFFF"/>
        </w:rPr>
        <w:t xml:space="preserve"> </w:t>
      </w:r>
      <w:r>
        <w:rPr>
          <w:rFonts w:cstheme="minorHAnsi"/>
          <w:shd w:val="clear" w:color="auto" w:fill="FFFFFF"/>
        </w:rPr>
        <w:t>result in the loss of intertidal and subtidal habitat</w:t>
      </w:r>
      <w:r w:rsidR="0061442A">
        <w:rPr>
          <w:rFonts w:cstheme="minorHAnsi"/>
          <w:shd w:val="clear" w:color="auto" w:fill="FFFFFF"/>
        </w:rPr>
        <w:t xml:space="preserve"> of the sunflower sea star. </w:t>
      </w:r>
      <w:r w:rsidR="0025075A">
        <w:rPr>
          <w:rFonts w:cstheme="minorHAnsi"/>
          <w:shd w:val="clear" w:color="auto" w:fill="FFFFFF"/>
        </w:rPr>
        <w:t xml:space="preserve">Because of the rapid growth of coastal communities, there are </w:t>
      </w:r>
      <w:r w:rsidR="00090B69">
        <w:rPr>
          <w:rFonts w:cstheme="minorHAnsi"/>
          <w:shd w:val="clear" w:color="auto" w:fill="FFFFFF"/>
        </w:rPr>
        <w:t xml:space="preserve">many structures along shorelines. This development combined with erosion and sea level rise, </w:t>
      </w:r>
      <w:r w:rsidR="0061442A">
        <w:rPr>
          <w:rFonts w:cstheme="minorHAnsi"/>
          <w:shd w:val="clear" w:color="auto" w:fill="FFFFFF"/>
        </w:rPr>
        <w:t>contributes to the armoring of shorelines</w:t>
      </w:r>
      <w:r w:rsidR="00F030CC">
        <w:rPr>
          <w:rFonts w:cstheme="minorHAnsi"/>
          <w:shd w:val="clear" w:color="auto" w:fill="FFFFFF"/>
        </w:rPr>
        <w:t xml:space="preserve"> with sea walls, riprap, jetties, and other structures. </w:t>
      </w:r>
      <w:r w:rsidR="006A771D">
        <w:rPr>
          <w:rFonts w:cstheme="minorHAnsi"/>
          <w:shd w:val="clear" w:color="auto" w:fill="FFFFFF"/>
        </w:rPr>
        <w:t xml:space="preserve">These hardened shorelines not only </w:t>
      </w:r>
      <w:r w:rsidR="009C4B2C">
        <w:rPr>
          <w:rFonts w:cstheme="minorHAnsi"/>
          <w:shd w:val="clear" w:color="auto" w:fill="FFFFFF"/>
        </w:rPr>
        <w:t>result in loss of species diversity, but they also contribute to even greater loss of intertidal habitat.</w:t>
      </w:r>
      <w:r w:rsidR="009C4B2C">
        <w:rPr>
          <w:rStyle w:val="FootnoteReference"/>
          <w:rFonts w:cstheme="minorHAnsi"/>
          <w:shd w:val="clear" w:color="auto" w:fill="FFFFFF"/>
        </w:rPr>
        <w:footnoteReference w:id="45"/>
      </w:r>
      <w:r w:rsidR="009C4B2C">
        <w:rPr>
          <w:rFonts w:cstheme="minorHAnsi"/>
          <w:shd w:val="clear" w:color="auto" w:fill="FFFFFF"/>
        </w:rPr>
        <w:t xml:space="preserve"> </w:t>
      </w:r>
      <w:r w:rsidR="001144F4">
        <w:rPr>
          <w:rFonts w:cstheme="minorHAnsi"/>
          <w:shd w:val="clear" w:color="auto" w:fill="FFFFFF"/>
        </w:rPr>
        <w:t xml:space="preserve">Studies predict that </w:t>
      </w:r>
      <w:r w:rsidR="00225008">
        <w:rPr>
          <w:rFonts w:cstheme="minorHAnsi"/>
          <w:shd w:val="clear" w:color="auto" w:fill="FFFFFF"/>
        </w:rPr>
        <w:t>shoreline hardening will continue at about 200 kilometers per year, doubling the amount of armoring by the end of the century.</w:t>
      </w:r>
      <w:r w:rsidR="00225008">
        <w:rPr>
          <w:rStyle w:val="FootnoteReference"/>
          <w:rFonts w:cstheme="minorHAnsi"/>
          <w:shd w:val="clear" w:color="auto" w:fill="FFFFFF"/>
        </w:rPr>
        <w:footnoteReference w:id="46"/>
      </w:r>
      <w:r w:rsidR="006A36FB">
        <w:rPr>
          <w:rFonts w:cstheme="minorHAnsi"/>
          <w:shd w:val="clear" w:color="auto" w:fill="FFFFFF"/>
        </w:rPr>
        <w:t xml:space="preserve"> A study of the Salish Sea </w:t>
      </w:r>
      <w:r w:rsidR="00AA760E">
        <w:rPr>
          <w:rFonts w:cstheme="minorHAnsi"/>
          <w:shd w:val="clear" w:color="auto" w:fill="FFFFFF"/>
        </w:rPr>
        <w:t xml:space="preserve">armoring determined that on a large scale, the coastal habitat was </w:t>
      </w:r>
      <w:r w:rsidR="00D43B6D">
        <w:rPr>
          <w:rFonts w:cstheme="minorHAnsi"/>
          <w:shd w:val="clear" w:color="auto" w:fill="FFFFFF"/>
        </w:rPr>
        <w:t>adversely affected by armoring</w:t>
      </w:r>
      <w:r w:rsidR="00AE78A0">
        <w:rPr>
          <w:rFonts w:cstheme="minorHAnsi"/>
          <w:shd w:val="clear" w:color="auto" w:fill="FFFFFF"/>
        </w:rPr>
        <w:t>.</w:t>
      </w:r>
      <w:r w:rsidR="00AE78A0">
        <w:rPr>
          <w:rStyle w:val="FootnoteReference"/>
          <w:rFonts w:cstheme="minorHAnsi"/>
          <w:shd w:val="clear" w:color="auto" w:fill="FFFFFF"/>
        </w:rPr>
        <w:footnoteReference w:id="47"/>
      </w:r>
      <w:r w:rsidR="00703241">
        <w:rPr>
          <w:rFonts w:cstheme="minorHAnsi"/>
          <w:shd w:val="clear" w:color="auto" w:fill="FFFFFF"/>
        </w:rPr>
        <w:t xml:space="preserve"> </w:t>
      </w:r>
      <w:r w:rsidR="00C028DF">
        <w:rPr>
          <w:rFonts w:cstheme="minorHAnsi"/>
          <w:shd w:val="clear" w:color="auto" w:fill="FFFFFF"/>
        </w:rPr>
        <w:t>About 110 miles of the California coastline ha</w:t>
      </w:r>
      <w:r w:rsidR="006E3240">
        <w:rPr>
          <w:rFonts w:cstheme="minorHAnsi"/>
          <w:shd w:val="clear" w:color="auto" w:fill="FFFFFF"/>
        </w:rPr>
        <w:t>ve</w:t>
      </w:r>
      <w:r w:rsidR="00C028DF">
        <w:rPr>
          <w:rFonts w:cstheme="minorHAnsi"/>
          <w:shd w:val="clear" w:color="auto" w:fill="FFFFFF"/>
        </w:rPr>
        <w:t xml:space="preserve"> been armored, </w:t>
      </w:r>
      <w:r w:rsidR="002C4687">
        <w:rPr>
          <w:rFonts w:cstheme="minorHAnsi"/>
          <w:shd w:val="clear" w:color="auto" w:fill="FFFFFF"/>
        </w:rPr>
        <w:t>and there is intense pressure to expand structures.</w:t>
      </w:r>
      <w:r w:rsidR="002C4687">
        <w:rPr>
          <w:rStyle w:val="FootnoteReference"/>
          <w:rFonts w:cstheme="minorHAnsi"/>
          <w:shd w:val="clear" w:color="auto" w:fill="FFFFFF"/>
        </w:rPr>
        <w:footnoteReference w:id="48"/>
      </w:r>
      <w:r w:rsidR="009F12B1">
        <w:rPr>
          <w:rFonts w:cstheme="minorHAnsi"/>
          <w:shd w:val="clear" w:color="auto" w:fill="FFFFFF"/>
        </w:rPr>
        <w:t xml:space="preserve"> </w:t>
      </w:r>
    </w:p>
    <w:p w14:paraId="421CC17A" w14:textId="63D23588" w:rsidR="00765AE8" w:rsidRDefault="00765AE8" w:rsidP="00944CED">
      <w:pPr>
        <w:spacing w:line="240" w:lineRule="auto"/>
        <w:rPr>
          <w:rFonts w:cstheme="minorHAnsi"/>
          <w:shd w:val="clear" w:color="auto" w:fill="FFFFFF"/>
        </w:rPr>
      </w:pPr>
      <w:r>
        <w:rPr>
          <w:rFonts w:cstheme="minorHAnsi"/>
          <w:shd w:val="clear" w:color="auto" w:fill="FFFFFF"/>
        </w:rPr>
        <w:t>Harmful algal blooms</w:t>
      </w:r>
      <w:r w:rsidR="00D52E4A">
        <w:rPr>
          <w:rFonts w:cstheme="minorHAnsi"/>
          <w:shd w:val="clear" w:color="auto" w:fill="FFFFFF"/>
        </w:rPr>
        <w:t xml:space="preserve"> could also potentially threaten sunflower sea stars.</w:t>
      </w:r>
      <w:r w:rsidR="00076657">
        <w:rPr>
          <w:rFonts w:cstheme="minorHAnsi"/>
          <w:shd w:val="clear" w:color="auto" w:fill="FFFFFF"/>
        </w:rPr>
        <w:t xml:space="preserve"> There have been mass mortalities of intertidal invertebrates associated with harmful algal blooms along the </w:t>
      </w:r>
      <w:r w:rsidR="00165337">
        <w:rPr>
          <w:rFonts w:cstheme="minorHAnsi"/>
          <w:shd w:val="clear" w:color="auto" w:fill="FFFFFF"/>
        </w:rPr>
        <w:t>California Current Ecosystem.</w:t>
      </w:r>
      <w:r w:rsidR="00184D0E">
        <w:rPr>
          <w:rStyle w:val="FootnoteReference"/>
          <w:rFonts w:cstheme="minorHAnsi"/>
          <w:shd w:val="clear" w:color="auto" w:fill="FFFFFF"/>
        </w:rPr>
        <w:footnoteReference w:id="49"/>
      </w:r>
      <w:r w:rsidR="00165337">
        <w:rPr>
          <w:rFonts w:cstheme="minorHAnsi"/>
          <w:shd w:val="clear" w:color="auto" w:fill="FFFFFF"/>
        </w:rPr>
        <w:t xml:space="preserve"> </w:t>
      </w:r>
    </w:p>
    <w:p w14:paraId="2E958AA6" w14:textId="05B61931" w:rsidR="0065245D" w:rsidRDefault="00A500E5" w:rsidP="00944CED">
      <w:pPr>
        <w:spacing w:line="240" w:lineRule="auto"/>
        <w:rPr>
          <w:rFonts w:cstheme="minorHAnsi"/>
          <w:shd w:val="clear" w:color="auto" w:fill="FFFFFF"/>
        </w:rPr>
      </w:pPr>
      <w:r>
        <w:rPr>
          <w:rFonts w:cstheme="minorHAnsi"/>
          <w:shd w:val="clear" w:color="auto" w:fill="FFFFFF"/>
        </w:rPr>
        <w:lastRenderedPageBreak/>
        <w:t>Sunflower sea stars may be threatened by water pollution in their coastal habitat. There are chemical contaminants</w:t>
      </w:r>
      <w:r w:rsidR="007C0ECD">
        <w:rPr>
          <w:rFonts w:cstheme="minorHAnsi"/>
          <w:shd w:val="clear" w:color="auto" w:fill="FFFFFF"/>
        </w:rPr>
        <w:t xml:space="preserve">, such as </w:t>
      </w:r>
      <w:r w:rsidR="00FB1E09">
        <w:rPr>
          <w:rFonts w:cstheme="minorHAnsi"/>
          <w:shd w:val="clear" w:color="auto" w:fill="FFFFFF"/>
        </w:rPr>
        <w:t>mercury</w:t>
      </w:r>
      <w:r w:rsidR="007C0ECD">
        <w:rPr>
          <w:rFonts w:cstheme="minorHAnsi"/>
          <w:shd w:val="clear" w:color="auto" w:fill="FFFFFF"/>
        </w:rPr>
        <w:t xml:space="preserve"> and other toxic chemicals, that may accumulate in </w:t>
      </w:r>
      <w:r w:rsidR="007E6B78">
        <w:rPr>
          <w:rFonts w:cstheme="minorHAnsi"/>
          <w:shd w:val="clear" w:color="auto" w:fill="FFFFFF"/>
        </w:rPr>
        <w:t>intertidal invertebrates.</w:t>
      </w:r>
      <w:r w:rsidR="007E6B78">
        <w:rPr>
          <w:rStyle w:val="FootnoteReference"/>
          <w:rFonts w:cstheme="minorHAnsi"/>
          <w:shd w:val="clear" w:color="auto" w:fill="FFFFFF"/>
        </w:rPr>
        <w:footnoteReference w:id="50"/>
      </w:r>
      <w:r w:rsidR="00D639AA">
        <w:rPr>
          <w:rFonts w:cstheme="minorHAnsi"/>
          <w:shd w:val="clear" w:color="auto" w:fill="FFFFFF"/>
        </w:rPr>
        <w:t xml:space="preserve"> </w:t>
      </w:r>
      <w:r w:rsidR="00A045F4">
        <w:rPr>
          <w:rFonts w:cstheme="minorHAnsi"/>
          <w:shd w:val="clear" w:color="auto" w:fill="FFFFFF"/>
        </w:rPr>
        <w:t xml:space="preserve">Coastal pollution has been shown to affect </w:t>
      </w:r>
      <w:r w:rsidR="009E5A45">
        <w:rPr>
          <w:rFonts w:cstheme="minorHAnsi"/>
          <w:shd w:val="clear" w:color="auto" w:fill="FFFFFF"/>
        </w:rPr>
        <w:t xml:space="preserve">some types of sea star larvae and reduce the genetic diversity </w:t>
      </w:r>
      <w:r w:rsidR="00625D94">
        <w:rPr>
          <w:rFonts w:cstheme="minorHAnsi"/>
          <w:shd w:val="clear" w:color="auto" w:fill="FFFFFF"/>
        </w:rPr>
        <w:t>near sewage effluent.</w:t>
      </w:r>
      <w:r w:rsidR="00734608">
        <w:rPr>
          <w:rStyle w:val="FootnoteReference"/>
          <w:rFonts w:cstheme="minorHAnsi"/>
          <w:shd w:val="clear" w:color="auto" w:fill="FFFFFF"/>
        </w:rPr>
        <w:footnoteReference w:id="51"/>
      </w:r>
      <w:r w:rsidR="00C43C70">
        <w:rPr>
          <w:rFonts w:cstheme="minorHAnsi"/>
          <w:shd w:val="clear" w:color="auto" w:fill="FFFFFF"/>
        </w:rPr>
        <w:t xml:space="preserve"> </w:t>
      </w:r>
      <w:r w:rsidR="00434457">
        <w:rPr>
          <w:rFonts w:cstheme="minorHAnsi"/>
          <w:shd w:val="clear" w:color="auto" w:fill="FFFFFF"/>
        </w:rPr>
        <w:t>Plastic pollution may present a potential threat to sea stars, studies show that some types of sea stars consume microplastics</w:t>
      </w:r>
      <w:r w:rsidR="00F2011C">
        <w:rPr>
          <w:rFonts w:cstheme="minorHAnsi"/>
          <w:shd w:val="clear" w:color="auto" w:fill="FFFFFF"/>
        </w:rPr>
        <w:t>.</w:t>
      </w:r>
      <w:r w:rsidR="003E6CF4">
        <w:rPr>
          <w:rStyle w:val="FootnoteReference"/>
          <w:rFonts w:cstheme="minorHAnsi"/>
          <w:shd w:val="clear" w:color="auto" w:fill="FFFFFF"/>
        </w:rPr>
        <w:footnoteReference w:id="52"/>
      </w:r>
    </w:p>
    <w:p w14:paraId="64F3C3C7" w14:textId="1CA1EFB9" w:rsidR="004479BE" w:rsidRPr="006B581F" w:rsidRDefault="004479BE" w:rsidP="006B581F">
      <w:pPr>
        <w:spacing w:line="240" w:lineRule="auto"/>
        <w:rPr>
          <w:rFonts w:cstheme="minorHAnsi"/>
          <w:shd w:val="clear" w:color="auto" w:fill="FFFFFF"/>
        </w:rPr>
      </w:pPr>
      <w:r>
        <w:rPr>
          <w:rFonts w:cstheme="minorHAnsi"/>
          <w:shd w:val="clear" w:color="auto" w:fill="FFFFFF"/>
        </w:rPr>
        <w:t>Climate change, sea level rise, and ocean acidification are also significant habitat threats to the sunflower sea star and are described in the section below titled, “</w:t>
      </w:r>
      <w:r w:rsidRPr="004479BE">
        <w:rPr>
          <w:rFonts w:cstheme="minorHAnsi"/>
          <w:shd w:val="clear" w:color="auto" w:fill="FFFFFF"/>
        </w:rPr>
        <w:t>Other natural or manmade factors affecting sunflower sea star’s continued existence</w:t>
      </w:r>
      <w:r>
        <w:rPr>
          <w:rFonts w:cstheme="minorHAnsi"/>
          <w:shd w:val="clear" w:color="auto" w:fill="FFFFFF"/>
        </w:rPr>
        <w:t>.”</w:t>
      </w:r>
    </w:p>
    <w:p w14:paraId="0CB19262" w14:textId="1C6CF81A" w:rsidR="000C5B31" w:rsidRDefault="000C5B31" w:rsidP="00C069BD">
      <w:pPr>
        <w:pStyle w:val="Heading3"/>
      </w:pPr>
      <w:bookmarkStart w:id="22" w:name="_Toc78898213"/>
      <w:bookmarkStart w:id="23" w:name="_Toc80129688"/>
      <w:r>
        <w:t>O</w:t>
      </w:r>
      <w:r w:rsidRPr="004E167B">
        <w:t>verutilization for commercial, recreational, scientific, or educational purposes</w:t>
      </w:r>
      <w:bookmarkEnd w:id="22"/>
      <w:bookmarkEnd w:id="23"/>
    </w:p>
    <w:p w14:paraId="2C2EC10A" w14:textId="7B7B96C3" w:rsidR="009B5909" w:rsidRDefault="1560DC1D" w:rsidP="001C3960">
      <w:pPr>
        <w:rPr>
          <w:shd w:val="clear" w:color="auto" w:fill="FFFFFF"/>
        </w:rPr>
      </w:pPr>
      <w:r w:rsidRPr="4A6C4A8B">
        <w:rPr>
          <w:shd w:val="clear" w:color="auto" w:fill="FFFFFF"/>
        </w:rPr>
        <w:t>While s</w:t>
      </w:r>
      <w:r w:rsidR="001C3960" w:rsidRPr="4A6C4A8B">
        <w:rPr>
          <w:shd w:val="clear" w:color="auto" w:fill="FFFFFF"/>
        </w:rPr>
        <w:t>unflower</w:t>
      </w:r>
      <w:r w:rsidR="001C3960" w:rsidRPr="198CE578">
        <w:rPr>
          <w:shd w:val="clear" w:color="auto" w:fill="FFFFFF"/>
        </w:rPr>
        <w:t xml:space="preserve"> sea stars are not specifically targeted in</w:t>
      </w:r>
      <w:r w:rsidR="006F1AFD" w:rsidRPr="198CE578">
        <w:rPr>
          <w:shd w:val="clear" w:color="auto" w:fill="FFFFFF"/>
        </w:rPr>
        <w:t xml:space="preserve"> commercial</w:t>
      </w:r>
      <w:r w:rsidR="001C3960" w:rsidRPr="198CE578">
        <w:rPr>
          <w:shd w:val="clear" w:color="auto" w:fill="FFFFFF"/>
        </w:rPr>
        <w:t xml:space="preserve"> fisheries; they </w:t>
      </w:r>
      <w:r w:rsidR="006F1AFD" w:rsidRPr="198CE578">
        <w:rPr>
          <w:shd w:val="clear" w:color="auto" w:fill="FFFFFF"/>
        </w:rPr>
        <w:t xml:space="preserve">are permitted to be harvested in many places. </w:t>
      </w:r>
      <w:r w:rsidR="0069465E">
        <w:rPr>
          <w:shd w:val="clear" w:color="auto" w:fill="FFFFFF"/>
        </w:rPr>
        <w:t>While harvest is prohibited in Washington</w:t>
      </w:r>
      <w:r w:rsidR="00BC2B17">
        <w:rPr>
          <w:shd w:val="clear" w:color="auto" w:fill="FFFFFF"/>
        </w:rPr>
        <w:t>, there are virtually no limits on the amount of sea stars that may be taken in California</w:t>
      </w:r>
      <w:r w:rsidR="00EA648D">
        <w:rPr>
          <w:shd w:val="clear" w:color="auto" w:fill="FFFFFF"/>
        </w:rPr>
        <w:t>, Oregon, Alaska and Mexico.</w:t>
      </w:r>
      <w:r w:rsidR="004C278F">
        <w:rPr>
          <w:rStyle w:val="FootnoteReference"/>
          <w:shd w:val="clear" w:color="auto" w:fill="FFFFFF"/>
        </w:rPr>
        <w:footnoteReference w:id="53"/>
      </w:r>
      <w:r w:rsidR="00162FC8">
        <w:rPr>
          <w:shd w:val="clear" w:color="auto" w:fill="FFFFFF"/>
        </w:rPr>
        <w:t xml:space="preserve"> Direct harvest of sunflower sea stars is believed to be low, but because they are at such low population levels any take could threaten their survival.</w:t>
      </w:r>
    </w:p>
    <w:p w14:paraId="2084F547" w14:textId="563A47AB" w:rsidR="000C5B31" w:rsidRDefault="006F1AFD" w:rsidP="001C3960">
      <w:pPr>
        <w:rPr>
          <w:shd w:val="clear" w:color="auto" w:fill="FFFFFF"/>
        </w:rPr>
      </w:pPr>
      <w:r w:rsidRPr="198CE578">
        <w:rPr>
          <w:shd w:val="clear" w:color="auto" w:fill="FFFFFF"/>
        </w:rPr>
        <w:t>Additionally, sunflower sea stars may be incidentally captured in fisheries.</w:t>
      </w:r>
      <w:r w:rsidR="00AE4E6D" w:rsidRPr="198CE578">
        <w:rPr>
          <w:shd w:val="clear" w:color="auto" w:fill="FFFFFF"/>
        </w:rPr>
        <w:t xml:space="preserve"> There is bycatch in pot and trap fisheries as well as in trawl and seine fisheries.</w:t>
      </w:r>
      <w:r w:rsidR="00D407BC" w:rsidRPr="198CE578">
        <w:rPr>
          <w:rStyle w:val="FootnoteReference"/>
          <w:shd w:val="clear" w:color="auto" w:fill="FFFFFF"/>
        </w:rPr>
        <w:footnoteReference w:id="54"/>
      </w:r>
      <w:r w:rsidR="00AE4E6D" w:rsidRPr="198CE578">
        <w:rPr>
          <w:shd w:val="clear" w:color="auto" w:fill="FFFFFF"/>
        </w:rPr>
        <w:t xml:space="preserve"> </w:t>
      </w:r>
      <w:r w:rsidR="00852166">
        <w:rPr>
          <w:shd w:val="clear" w:color="auto" w:fill="FFFFFF"/>
        </w:rPr>
        <w:t xml:space="preserve">Because the animals are difficult to disentangle from fishing gear, </w:t>
      </w:r>
      <w:r w:rsidR="004329C4">
        <w:rPr>
          <w:shd w:val="clear" w:color="auto" w:fill="FFFFFF"/>
        </w:rPr>
        <w:t>it should be assumed that animals caught in fishing gear suffer injuries</w:t>
      </w:r>
      <w:r w:rsidR="00CC3E86">
        <w:rPr>
          <w:shd w:val="clear" w:color="auto" w:fill="FFFFFF"/>
        </w:rPr>
        <w:t xml:space="preserve"> when removed from the water</w:t>
      </w:r>
      <w:r w:rsidR="00931702">
        <w:rPr>
          <w:shd w:val="clear" w:color="auto" w:fill="FFFFFF"/>
        </w:rPr>
        <w:t xml:space="preserve"> in fishing gear</w:t>
      </w:r>
      <w:r w:rsidR="004329C4">
        <w:rPr>
          <w:shd w:val="clear" w:color="auto" w:fill="FFFFFF"/>
        </w:rPr>
        <w:t>.</w:t>
      </w:r>
      <w:r w:rsidR="004329C4">
        <w:rPr>
          <w:rStyle w:val="FootnoteReference"/>
          <w:shd w:val="clear" w:color="auto" w:fill="FFFFFF"/>
        </w:rPr>
        <w:footnoteReference w:id="55"/>
      </w:r>
    </w:p>
    <w:p w14:paraId="24F9761E" w14:textId="411CAF81" w:rsidR="00D407BC" w:rsidRDefault="00D407BC" w:rsidP="001C3960">
      <w:pPr>
        <w:rPr>
          <w:rFonts w:cstheme="minorHAnsi"/>
          <w:shd w:val="clear" w:color="auto" w:fill="FFFFFF"/>
        </w:rPr>
      </w:pPr>
      <w:r w:rsidRPr="00D407BC">
        <w:rPr>
          <w:rFonts w:cstheme="minorHAnsi"/>
          <w:noProof/>
          <w:shd w:val="clear" w:color="auto" w:fill="FFFFFF"/>
        </w:rPr>
        <w:lastRenderedPageBreak/>
        <w:drawing>
          <wp:inline distT="0" distB="0" distL="0" distR="0" wp14:anchorId="518803D8" wp14:editId="1CB0F260">
            <wp:extent cx="594360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05175"/>
                    </a:xfrm>
                    <a:prstGeom prst="rect">
                      <a:avLst/>
                    </a:prstGeom>
                  </pic:spPr>
                </pic:pic>
              </a:graphicData>
            </a:graphic>
          </wp:inline>
        </w:drawing>
      </w:r>
    </w:p>
    <w:p w14:paraId="3F251424" w14:textId="7117131F" w:rsidR="007366A9" w:rsidRDefault="00713C5F" w:rsidP="00CF3FC1">
      <w:pPr>
        <w:pStyle w:val="Caption"/>
        <w:spacing w:after="360"/>
        <w:rPr>
          <w:rFonts w:cstheme="minorHAnsi"/>
          <w:shd w:val="clear" w:color="auto" w:fill="FFFFFF"/>
        </w:rPr>
      </w:pPr>
      <w:r>
        <w:t xml:space="preserve">Figure </w:t>
      </w:r>
      <w:r>
        <w:fldChar w:fldCharType="begin"/>
      </w:r>
      <w:r>
        <w:instrText>SEQ Figure \* ARABIC</w:instrText>
      </w:r>
      <w:r>
        <w:fldChar w:fldCharType="separate"/>
      </w:r>
      <w:r>
        <w:rPr>
          <w:noProof/>
        </w:rPr>
        <w:t>4</w:t>
      </w:r>
      <w:r>
        <w:fldChar w:fldCharType="end"/>
      </w:r>
      <w:r w:rsidR="00BC0774">
        <w:t>.</w:t>
      </w:r>
      <w:r w:rsidR="00F31C85">
        <w:t xml:space="preserve"> Washington Department of Fish and Wildlife crustacean test fishery results for graceful and red rock crab catch (top 2 panels) and </w:t>
      </w:r>
      <w:proofErr w:type="spellStart"/>
      <w:r w:rsidR="00F31C85" w:rsidRPr="00F77A39">
        <w:rPr>
          <w:i w:val="0"/>
        </w:rPr>
        <w:t>Pycnopodia</w:t>
      </w:r>
      <w:proofErr w:type="spellEnd"/>
      <w:r w:rsidR="00F31C85" w:rsidRPr="00F77A39">
        <w:rPr>
          <w:i w:val="0"/>
        </w:rPr>
        <w:t xml:space="preserve"> </w:t>
      </w:r>
      <w:proofErr w:type="spellStart"/>
      <w:r w:rsidR="00F31C85" w:rsidRPr="00F77A39">
        <w:rPr>
          <w:i w:val="0"/>
        </w:rPr>
        <w:t>helianthoides</w:t>
      </w:r>
      <w:proofErr w:type="spellEnd"/>
      <w:r w:rsidR="00F31C85">
        <w:t xml:space="preserve"> sunflower sea star bycatch in crab pots (bottom panel in the Hood Canal region of Puget Sound, WA). Figure by Taylor Frierson.</w:t>
      </w:r>
      <w:r w:rsidR="00F31C85">
        <w:rPr>
          <w:rFonts w:cstheme="minorHAnsi"/>
          <w:shd w:val="clear" w:color="auto" w:fill="FFFFFF"/>
        </w:rPr>
        <w:t xml:space="preserve"> Source: </w:t>
      </w:r>
      <w:proofErr w:type="spellStart"/>
      <w:r w:rsidR="00D407BC">
        <w:rPr>
          <w:rFonts w:cstheme="minorHAnsi"/>
          <w:shd w:val="clear" w:color="auto" w:fill="FFFFFF"/>
        </w:rPr>
        <w:t>Gravem</w:t>
      </w:r>
      <w:proofErr w:type="spellEnd"/>
      <w:r w:rsidR="00D407BC">
        <w:rPr>
          <w:rFonts w:cstheme="minorHAnsi"/>
          <w:shd w:val="clear" w:color="auto" w:fill="FFFFFF"/>
        </w:rPr>
        <w:t xml:space="preserve"> 2021 </w:t>
      </w:r>
    </w:p>
    <w:p w14:paraId="53A5F3C0" w14:textId="48FF0BFC" w:rsidR="000C5B31" w:rsidRPr="00D6261C" w:rsidRDefault="007366A9" w:rsidP="00D6261C">
      <w:pPr>
        <w:rPr>
          <w:rFonts w:cstheme="minorHAnsi"/>
          <w:shd w:val="clear" w:color="auto" w:fill="FFFFFF"/>
        </w:rPr>
      </w:pPr>
      <w:r>
        <w:rPr>
          <w:rFonts w:cstheme="minorHAnsi"/>
          <w:shd w:val="clear" w:color="auto" w:fill="FFFFFF"/>
        </w:rPr>
        <w:t xml:space="preserve">There is some </w:t>
      </w:r>
      <w:r w:rsidR="00BD7FD4">
        <w:rPr>
          <w:rFonts w:cstheme="minorHAnsi"/>
          <w:shd w:val="clear" w:color="auto" w:fill="FFFFFF"/>
        </w:rPr>
        <w:t xml:space="preserve">commercial </w:t>
      </w:r>
      <w:r>
        <w:rPr>
          <w:rFonts w:cstheme="minorHAnsi"/>
          <w:shd w:val="clear" w:color="auto" w:fill="FFFFFF"/>
        </w:rPr>
        <w:t xml:space="preserve">trade </w:t>
      </w:r>
      <w:r w:rsidR="00BD7FD4">
        <w:rPr>
          <w:rFonts w:cstheme="minorHAnsi"/>
          <w:shd w:val="clear" w:color="auto" w:fill="FFFFFF"/>
        </w:rPr>
        <w:t>of</w:t>
      </w:r>
      <w:r>
        <w:rPr>
          <w:rFonts w:cstheme="minorHAnsi"/>
          <w:shd w:val="clear" w:color="auto" w:fill="FFFFFF"/>
        </w:rPr>
        <w:t xml:space="preserve"> sunflower sea stars. Records of sunflower sea star trade are </w:t>
      </w:r>
      <w:r w:rsidR="002D5B71">
        <w:rPr>
          <w:rFonts w:cstheme="minorHAnsi"/>
          <w:shd w:val="clear" w:color="auto" w:fill="FFFFFF"/>
        </w:rPr>
        <w:t>incomplete because records are not identified by species.</w:t>
      </w:r>
      <w:r w:rsidR="005C215B">
        <w:rPr>
          <w:rFonts w:cstheme="minorHAnsi"/>
          <w:shd w:val="clear" w:color="auto" w:fill="FFFFFF"/>
        </w:rPr>
        <w:t xml:space="preserve"> There </w:t>
      </w:r>
      <w:r w:rsidR="00ED5CEA">
        <w:rPr>
          <w:rFonts w:cstheme="minorHAnsi"/>
          <w:shd w:val="clear" w:color="auto" w:fill="FFFFFF"/>
        </w:rPr>
        <w:t>are</w:t>
      </w:r>
      <w:r w:rsidR="00A30B3A">
        <w:rPr>
          <w:rFonts w:cstheme="minorHAnsi"/>
          <w:shd w:val="clear" w:color="auto" w:fill="FFFFFF"/>
        </w:rPr>
        <w:t xml:space="preserve"> commercial sales of dried sunflower sea stars</w:t>
      </w:r>
      <w:r w:rsidR="00462F9A">
        <w:rPr>
          <w:rFonts w:cstheme="minorHAnsi"/>
          <w:shd w:val="clear" w:color="auto" w:fill="FFFFFF"/>
        </w:rPr>
        <w:t xml:space="preserve"> for collectors and décor.</w:t>
      </w:r>
      <w:r w:rsidR="0011797D">
        <w:rPr>
          <w:rStyle w:val="FootnoteReference"/>
          <w:rFonts w:cstheme="minorHAnsi"/>
          <w:shd w:val="clear" w:color="auto" w:fill="FFFFFF"/>
        </w:rPr>
        <w:footnoteReference w:id="56"/>
      </w:r>
      <w:r w:rsidR="00462F9A">
        <w:rPr>
          <w:rFonts w:cstheme="minorHAnsi"/>
          <w:shd w:val="clear" w:color="auto" w:fill="FFFFFF"/>
        </w:rPr>
        <w:t xml:space="preserve"> Online retailers advertise sunflower sea stars or </w:t>
      </w:r>
      <w:proofErr w:type="spellStart"/>
      <w:r w:rsidR="002E78E8">
        <w:t>Pycnopodia</w:t>
      </w:r>
      <w:proofErr w:type="spellEnd"/>
      <w:r w:rsidR="002E78E8">
        <w:t>.</w:t>
      </w:r>
      <w:r w:rsidR="002E78E8">
        <w:rPr>
          <w:rStyle w:val="FootnoteReference"/>
        </w:rPr>
        <w:footnoteReference w:id="57"/>
      </w:r>
      <w:r w:rsidR="00A30B3A">
        <w:rPr>
          <w:rFonts w:cstheme="minorHAnsi"/>
          <w:shd w:val="clear" w:color="auto" w:fill="FFFFFF"/>
        </w:rPr>
        <w:t xml:space="preserve"> </w:t>
      </w:r>
      <w:r w:rsidR="002E78E8">
        <w:rPr>
          <w:rFonts w:cstheme="minorHAnsi"/>
          <w:shd w:val="clear" w:color="auto" w:fill="FFFFFF"/>
        </w:rPr>
        <w:t>B</w:t>
      </w:r>
      <w:r w:rsidR="0011797D">
        <w:rPr>
          <w:rFonts w:cstheme="minorHAnsi"/>
          <w:shd w:val="clear" w:color="auto" w:fill="FFFFFF"/>
        </w:rPr>
        <w:t xml:space="preserve">ecause of </w:t>
      </w:r>
      <w:r w:rsidR="002E78E8">
        <w:rPr>
          <w:rFonts w:cstheme="minorHAnsi"/>
          <w:shd w:val="clear" w:color="auto" w:fill="FFFFFF"/>
        </w:rPr>
        <w:t>the sea star’s</w:t>
      </w:r>
      <w:r w:rsidR="0011797D">
        <w:rPr>
          <w:rFonts w:cstheme="minorHAnsi"/>
          <w:shd w:val="clear" w:color="auto" w:fill="FFFFFF"/>
        </w:rPr>
        <w:t xml:space="preserve"> current imperiled status</w:t>
      </w:r>
      <w:r w:rsidR="002E78E8">
        <w:rPr>
          <w:rFonts w:cstheme="minorHAnsi"/>
          <w:shd w:val="clear" w:color="auto" w:fill="FFFFFF"/>
        </w:rPr>
        <w:t>, harvest and sales of sunflower sea stars</w:t>
      </w:r>
      <w:r w:rsidR="0011797D">
        <w:rPr>
          <w:rFonts w:cstheme="minorHAnsi"/>
          <w:shd w:val="clear" w:color="auto" w:fill="FFFFFF"/>
        </w:rPr>
        <w:t xml:space="preserve"> threaten</w:t>
      </w:r>
      <w:r w:rsidR="00A44C8C">
        <w:rPr>
          <w:rFonts w:cstheme="minorHAnsi"/>
          <w:shd w:val="clear" w:color="auto" w:fill="FFFFFF"/>
        </w:rPr>
        <w:t>s</w:t>
      </w:r>
      <w:r w:rsidR="0011797D">
        <w:rPr>
          <w:rFonts w:cstheme="minorHAnsi"/>
          <w:shd w:val="clear" w:color="auto" w:fill="FFFFFF"/>
        </w:rPr>
        <w:t xml:space="preserve"> their continued existence.</w:t>
      </w:r>
      <w:r w:rsidR="002D5B71">
        <w:rPr>
          <w:rFonts w:cstheme="minorHAnsi"/>
          <w:shd w:val="clear" w:color="auto" w:fill="FFFFFF"/>
        </w:rPr>
        <w:t xml:space="preserve"> </w:t>
      </w:r>
    </w:p>
    <w:p w14:paraId="13497E77" w14:textId="4CA304E4" w:rsidR="000C5B31" w:rsidRDefault="000C5B31" w:rsidP="00C069BD">
      <w:pPr>
        <w:pStyle w:val="Heading3"/>
      </w:pPr>
      <w:bookmarkStart w:id="24" w:name="_Toc78898214"/>
      <w:bookmarkStart w:id="25" w:name="_Toc80129689"/>
      <w:r>
        <w:t>D</w:t>
      </w:r>
      <w:r w:rsidRPr="004E167B">
        <w:t>isease or predation</w:t>
      </w:r>
      <w:bookmarkEnd w:id="24"/>
      <w:bookmarkEnd w:id="25"/>
    </w:p>
    <w:p w14:paraId="2526F2AF" w14:textId="001FA8DA" w:rsidR="002E082D" w:rsidRDefault="00370150" w:rsidP="002E082D">
      <w:pPr>
        <w:spacing w:line="240" w:lineRule="auto"/>
        <w:rPr>
          <w:rFonts w:cstheme="minorHAnsi"/>
          <w:shd w:val="clear" w:color="auto" w:fill="FFFFFF"/>
        </w:rPr>
      </w:pPr>
      <w:r>
        <w:rPr>
          <w:rFonts w:cstheme="minorHAnsi"/>
          <w:shd w:val="clear" w:color="auto" w:fill="FFFFFF"/>
        </w:rPr>
        <w:t>Disease is the primary driver of extinction for the sunflower sea star.</w:t>
      </w:r>
      <w:r w:rsidR="00D64D9B">
        <w:rPr>
          <w:rFonts w:cstheme="minorHAnsi"/>
          <w:shd w:val="clear" w:color="auto" w:fill="FFFFFF"/>
        </w:rPr>
        <w:t xml:space="preserve"> As many as 5.</w:t>
      </w:r>
      <w:r w:rsidR="00C41B0F">
        <w:rPr>
          <w:rFonts w:cstheme="minorHAnsi"/>
          <w:shd w:val="clear" w:color="auto" w:fill="FFFFFF"/>
        </w:rPr>
        <w:t>75</w:t>
      </w:r>
      <w:r w:rsidR="00D64D9B">
        <w:rPr>
          <w:rFonts w:cstheme="minorHAnsi"/>
          <w:shd w:val="clear" w:color="auto" w:fill="FFFFFF"/>
        </w:rPr>
        <w:t xml:space="preserve"> billion sunflower sea stars have </w:t>
      </w:r>
      <w:r w:rsidR="00C12F09">
        <w:rPr>
          <w:rFonts w:cstheme="minorHAnsi"/>
          <w:shd w:val="clear" w:color="auto" w:fill="FFFFFF"/>
        </w:rPr>
        <w:t>been killed by disease</w:t>
      </w:r>
      <w:r w:rsidR="00D64D9B">
        <w:rPr>
          <w:rFonts w:cstheme="minorHAnsi"/>
          <w:shd w:val="clear" w:color="auto" w:fill="FFFFFF"/>
        </w:rPr>
        <w:t xml:space="preserve"> in the last decade.</w:t>
      </w:r>
      <w:r w:rsidR="00D64D9B">
        <w:rPr>
          <w:rStyle w:val="FootnoteReference"/>
          <w:rFonts w:cstheme="minorHAnsi"/>
          <w:shd w:val="clear" w:color="auto" w:fill="FFFFFF"/>
        </w:rPr>
        <w:footnoteReference w:id="58"/>
      </w:r>
      <w:r>
        <w:rPr>
          <w:rFonts w:cstheme="minorHAnsi"/>
          <w:shd w:val="clear" w:color="auto" w:fill="FFFFFF"/>
        </w:rPr>
        <w:t xml:space="preserve"> </w:t>
      </w:r>
      <w:r w:rsidR="002E082D">
        <w:rPr>
          <w:rFonts w:cstheme="minorHAnsi"/>
          <w:shd w:val="clear" w:color="auto" w:fill="FFFFFF"/>
        </w:rPr>
        <w:t xml:space="preserve">Sea star wasting disease </w:t>
      </w:r>
      <w:r w:rsidR="006377A2">
        <w:rPr>
          <w:rFonts w:cstheme="minorHAnsi"/>
          <w:shd w:val="clear" w:color="auto" w:fill="FFFFFF"/>
        </w:rPr>
        <w:t>is</w:t>
      </w:r>
      <w:r w:rsidR="002E082D">
        <w:rPr>
          <w:rFonts w:cstheme="minorHAnsi"/>
          <w:shd w:val="clear" w:color="auto" w:fill="FFFFFF"/>
        </w:rPr>
        <w:t xml:space="preserve"> considered the largest marine disease to affect non-commercial species.</w:t>
      </w:r>
      <w:r w:rsidR="002E082D">
        <w:rPr>
          <w:rStyle w:val="FootnoteReference"/>
          <w:rFonts w:cstheme="minorHAnsi"/>
          <w:shd w:val="clear" w:color="auto" w:fill="FFFFFF"/>
        </w:rPr>
        <w:footnoteReference w:id="59"/>
      </w:r>
      <w:r w:rsidR="00F6435D">
        <w:rPr>
          <w:rFonts w:cstheme="minorHAnsi"/>
          <w:shd w:val="clear" w:color="auto" w:fill="FFFFFF"/>
        </w:rPr>
        <w:t xml:space="preserve"> </w:t>
      </w:r>
      <w:r w:rsidR="00C73D4F">
        <w:rPr>
          <w:rFonts w:cstheme="minorHAnsi"/>
          <w:shd w:val="clear" w:color="auto" w:fill="FFFFFF"/>
        </w:rPr>
        <w:t xml:space="preserve">Scientist </w:t>
      </w:r>
      <w:r w:rsidR="004E662E">
        <w:rPr>
          <w:rFonts w:cstheme="minorHAnsi"/>
          <w:shd w:val="clear" w:color="auto" w:fill="FFFFFF"/>
        </w:rPr>
        <w:t>Joe</w:t>
      </w:r>
      <w:r w:rsidR="00C73D4F">
        <w:rPr>
          <w:rFonts w:cstheme="minorHAnsi"/>
          <w:shd w:val="clear" w:color="auto" w:fill="FFFFFF"/>
        </w:rPr>
        <w:t xml:space="preserve"> Gaydos</w:t>
      </w:r>
      <w:r w:rsidR="00F6435D">
        <w:rPr>
          <w:rFonts w:cstheme="minorHAnsi"/>
          <w:shd w:val="clear" w:color="auto" w:fill="FFFFFF"/>
        </w:rPr>
        <w:t xml:space="preserve"> </w:t>
      </w:r>
      <w:r w:rsidR="00C73D4F">
        <w:rPr>
          <w:rFonts w:cstheme="minorHAnsi"/>
          <w:shd w:val="clear" w:color="auto" w:fill="FFFFFF"/>
        </w:rPr>
        <w:t>referred</w:t>
      </w:r>
      <w:r w:rsidR="00F6435D">
        <w:rPr>
          <w:rFonts w:cstheme="minorHAnsi"/>
          <w:shd w:val="clear" w:color="auto" w:fill="FFFFFF"/>
        </w:rPr>
        <w:t xml:space="preserve"> to the epizootic as a</w:t>
      </w:r>
      <w:r w:rsidR="00C73D4F">
        <w:rPr>
          <w:rFonts w:cstheme="minorHAnsi"/>
          <w:shd w:val="clear" w:color="auto" w:fill="FFFFFF"/>
        </w:rPr>
        <w:t>n “underwater</w:t>
      </w:r>
      <w:r w:rsidR="00F6435D">
        <w:rPr>
          <w:rFonts w:cstheme="minorHAnsi"/>
          <w:shd w:val="clear" w:color="auto" w:fill="FFFFFF"/>
        </w:rPr>
        <w:t xml:space="preserve"> zombie apocalypse.</w:t>
      </w:r>
      <w:r w:rsidR="004E662E">
        <w:rPr>
          <w:rFonts w:cstheme="minorHAnsi"/>
          <w:shd w:val="clear" w:color="auto" w:fill="FFFFFF"/>
        </w:rPr>
        <w:t>”</w:t>
      </w:r>
      <w:r w:rsidR="004E662E">
        <w:rPr>
          <w:rStyle w:val="FootnoteReference"/>
          <w:rFonts w:cstheme="minorHAnsi"/>
          <w:shd w:val="clear" w:color="auto" w:fill="FFFFFF"/>
        </w:rPr>
        <w:footnoteReference w:id="60"/>
      </w:r>
      <w:r w:rsidR="00F6435D">
        <w:rPr>
          <w:rFonts w:cstheme="minorHAnsi"/>
          <w:shd w:val="clear" w:color="auto" w:fill="FFFFFF"/>
        </w:rPr>
        <w:t xml:space="preserve"> </w:t>
      </w:r>
    </w:p>
    <w:p w14:paraId="6EDF4928" w14:textId="6461376D" w:rsidR="000C5B31" w:rsidRDefault="002E082D" w:rsidP="00370150">
      <w:pPr>
        <w:spacing w:line="240" w:lineRule="auto"/>
        <w:rPr>
          <w:rFonts w:cstheme="minorHAnsi"/>
          <w:shd w:val="clear" w:color="auto" w:fill="FFFFFF"/>
        </w:rPr>
      </w:pPr>
      <w:r>
        <w:rPr>
          <w:rFonts w:cstheme="minorHAnsi"/>
          <w:shd w:val="clear" w:color="auto" w:fill="FFFFFF"/>
        </w:rPr>
        <w:t>Sea s</w:t>
      </w:r>
      <w:r w:rsidR="00370150">
        <w:rPr>
          <w:rFonts w:cstheme="minorHAnsi"/>
          <w:shd w:val="clear" w:color="auto" w:fill="FFFFFF"/>
        </w:rPr>
        <w:t xml:space="preserve">tar wasting disease has </w:t>
      </w:r>
      <w:r w:rsidR="009F3450">
        <w:rPr>
          <w:rFonts w:cstheme="minorHAnsi"/>
          <w:shd w:val="clear" w:color="auto" w:fill="FFFFFF"/>
        </w:rPr>
        <w:t>broken out in 20 species of sea stars</w:t>
      </w:r>
      <w:r w:rsidR="00CB2C71">
        <w:rPr>
          <w:rFonts w:cstheme="minorHAnsi"/>
          <w:shd w:val="clear" w:color="auto" w:fill="FFFFFF"/>
        </w:rPr>
        <w:t xml:space="preserve"> in the northeastern Pacific</w:t>
      </w:r>
      <w:r w:rsidR="009F3450">
        <w:rPr>
          <w:rFonts w:cstheme="minorHAnsi"/>
          <w:shd w:val="clear" w:color="auto" w:fill="FFFFFF"/>
        </w:rPr>
        <w:t>,</w:t>
      </w:r>
      <w:r>
        <w:rPr>
          <w:rFonts w:cstheme="minorHAnsi"/>
          <w:shd w:val="clear" w:color="auto" w:fill="FFFFFF"/>
        </w:rPr>
        <w:t xml:space="preserve"> and</w:t>
      </w:r>
      <w:r w:rsidR="009F3450">
        <w:rPr>
          <w:rFonts w:cstheme="minorHAnsi"/>
          <w:shd w:val="clear" w:color="auto" w:fill="FFFFFF"/>
        </w:rPr>
        <w:t xml:space="preserve"> it has </w:t>
      </w:r>
      <w:r w:rsidR="00370150">
        <w:rPr>
          <w:rFonts w:cstheme="minorHAnsi"/>
          <w:shd w:val="clear" w:color="auto" w:fill="FFFFFF"/>
        </w:rPr>
        <w:t>decimated the global population of sunflower sea stars.</w:t>
      </w:r>
      <w:r w:rsidR="009F3450">
        <w:rPr>
          <w:rFonts w:cstheme="minorHAnsi"/>
          <w:shd w:val="clear" w:color="auto" w:fill="FFFFFF"/>
        </w:rPr>
        <w:t xml:space="preserve"> Between 2013 to 2017, sea star </w:t>
      </w:r>
      <w:r w:rsidR="009F3450">
        <w:rPr>
          <w:rFonts w:cstheme="minorHAnsi"/>
          <w:shd w:val="clear" w:color="auto" w:fill="FFFFFF"/>
        </w:rPr>
        <w:lastRenderedPageBreak/>
        <w:t xml:space="preserve">wasting disease caused a </w:t>
      </w:r>
      <w:r w:rsidR="004A7AC3">
        <w:rPr>
          <w:rFonts w:cstheme="minorHAnsi"/>
          <w:shd w:val="clear" w:color="auto" w:fill="FFFFFF"/>
        </w:rPr>
        <w:t xml:space="preserve">severe </w:t>
      </w:r>
      <w:r w:rsidR="00CB2C71">
        <w:rPr>
          <w:rFonts w:cstheme="minorHAnsi"/>
          <w:shd w:val="clear" w:color="auto" w:fill="FFFFFF"/>
        </w:rPr>
        <w:t xml:space="preserve">sunflower sea star </w:t>
      </w:r>
      <w:r w:rsidR="004A7AC3">
        <w:rPr>
          <w:rFonts w:cstheme="minorHAnsi"/>
          <w:shd w:val="clear" w:color="auto" w:fill="FFFFFF"/>
        </w:rPr>
        <w:t>population crash.</w:t>
      </w:r>
      <w:r w:rsidR="00370150">
        <w:rPr>
          <w:rFonts w:cstheme="minorHAnsi"/>
          <w:shd w:val="clear" w:color="auto" w:fill="FFFFFF"/>
        </w:rPr>
        <w:t xml:space="preserve"> </w:t>
      </w:r>
      <w:r w:rsidR="005C288E">
        <w:rPr>
          <w:rFonts w:cstheme="minorHAnsi"/>
          <w:shd w:val="clear" w:color="auto" w:fill="FFFFFF"/>
        </w:rPr>
        <w:t>Sunflower sea stars throughout their range were affected, resulting in a 90.6 percent population decline.</w:t>
      </w:r>
      <w:r w:rsidR="005C288E">
        <w:rPr>
          <w:rStyle w:val="FootnoteReference"/>
          <w:rFonts w:cstheme="minorHAnsi"/>
          <w:shd w:val="clear" w:color="auto" w:fill="FFFFFF"/>
        </w:rPr>
        <w:footnoteReference w:id="61"/>
      </w:r>
      <w:r w:rsidR="005C288E">
        <w:rPr>
          <w:rFonts w:cstheme="minorHAnsi"/>
          <w:shd w:val="clear" w:color="auto" w:fill="FFFFFF"/>
        </w:rPr>
        <w:t xml:space="preserve"> </w:t>
      </w:r>
    </w:p>
    <w:p w14:paraId="01789813" w14:textId="21F3EF1E" w:rsidR="000672C0" w:rsidRDefault="00D36FD8" w:rsidP="00370150">
      <w:pPr>
        <w:spacing w:line="240" w:lineRule="auto"/>
        <w:rPr>
          <w:rFonts w:cstheme="minorHAnsi"/>
          <w:shd w:val="clear" w:color="auto" w:fill="FFFFFF"/>
        </w:rPr>
      </w:pPr>
      <w:r>
        <w:rPr>
          <w:rFonts w:cstheme="minorHAnsi"/>
          <w:shd w:val="clear" w:color="auto" w:fill="FFFFFF"/>
        </w:rPr>
        <w:t>Sunflower sea stars afflicted by</w:t>
      </w:r>
      <w:r w:rsidR="009D2FAD">
        <w:rPr>
          <w:rFonts w:cstheme="minorHAnsi"/>
          <w:shd w:val="clear" w:color="auto" w:fill="FFFFFF"/>
        </w:rPr>
        <w:t xml:space="preserve"> sea star wasting disease </w:t>
      </w:r>
      <w:r>
        <w:rPr>
          <w:rFonts w:cstheme="minorHAnsi"/>
          <w:shd w:val="clear" w:color="auto" w:fill="FFFFFF"/>
        </w:rPr>
        <w:t>suffer from</w:t>
      </w:r>
      <w:r w:rsidR="009D2FAD">
        <w:rPr>
          <w:rFonts w:cstheme="minorHAnsi"/>
          <w:shd w:val="clear" w:color="auto" w:fill="FFFFFF"/>
        </w:rPr>
        <w:t xml:space="preserve"> abnormally twisted arms, </w:t>
      </w:r>
      <w:r w:rsidR="00F609A9">
        <w:rPr>
          <w:rFonts w:cstheme="minorHAnsi"/>
          <w:shd w:val="clear" w:color="auto" w:fill="FFFFFF"/>
        </w:rPr>
        <w:t xml:space="preserve">white lesions, loss of body tissue, </w:t>
      </w:r>
      <w:r w:rsidR="00DD146D">
        <w:rPr>
          <w:rFonts w:cstheme="minorHAnsi"/>
          <w:shd w:val="clear" w:color="auto" w:fill="FFFFFF"/>
        </w:rPr>
        <w:t>arm loss, melting, and death.</w:t>
      </w:r>
      <w:r w:rsidR="00DD146D">
        <w:rPr>
          <w:rStyle w:val="FootnoteReference"/>
          <w:rFonts w:cstheme="minorHAnsi"/>
          <w:shd w:val="clear" w:color="auto" w:fill="FFFFFF"/>
        </w:rPr>
        <w:footnoteReference w:id="62"/>
      </w:r>
      <w:r w:rsidR="00F6435D">
        <w:rPr>
          <w:rFonts w:cstheme="minorHAnsi"/>
          <w:shd w:val="clear" w:color="auto" w:fill="FFFFFF"/>
        </w:rPr>
        <w:t xml:space="preserve"> </w:t>
      </w:r>
      <w:r w:rsidR="000672C0">
        <w:rPr>
          <w:rFonts w:cstheme="minorHAnsi"/>
          <w:shd w:val="clear" w:color="auto" w:fill="FFFFFF"/>
        </w:rPr>
        <w:t>Sea star wasting disease severely affects sunflower sea stars</w:t>
      </w:r>
      <w:r w:rsidR="005F24AF">
        <w:rPr>
          <w:rFonts w:cstheme="minorHAnsi"/>
          <w:shd w:val="clear" w:color="auto" w:fill="FFFFFF"/>
        </w:rPr>
        <w:t xml:space="preserve">, and it has </w:t>
      </w:r>
      <w:r w:rsidR="005C288E">
        <w:rPr>
          <w:rFonts w:cstheme="minorHAnsi"/>
          <w:shd w:val="clear" w:color="auto" w:fill="FFFFFF"/>
        </w:rPr>
        <w:t>decimated</w:t>
      </w:r>
      <w:r w:rsidR="005F24AF">
        <w:rPr>
          <w:rFonts w:cstheme="minorHAnsi"/>
          <w:shd w:val="clear" w:color="auto" w:fill="FFFFFF"/>
        </w:rPr>
        <w:t xml:space="preserve"> the population.</w:t>
      </w:r>
      <w:r w:rsidR="005F24AF">
        <w:rPr>
          <w:rStyle w:val="FootnoteReference"/>
          <w:rFonts w:cstheme="minorHAnsi"/>
          <w:shd w:val="clear" w:color="auto" w:fill="FFFFFF"/>
        </w:rPr>
        <w:footnoteReference w:id="63"/>
      </w:r>
      <w:r w:rsidR="005F24AF">
        <w:rPr>
          <w:rFonts w:cstheme="minorHAnsi"/>
          <w:shd w:val="clear" w:color="auto" w:fill="FFFFFF"/>
        </w:rPr>
        <w:t xml:space="preserve"> </w:t>
      </w:r>
      <w:r w:rsidR="0032421D">
        <w:rPr>
          <w:rFonts w:cstheme="minorHAnsi"/>
          <w:shd w:val="clear" w:color="auto" w:fill="FFFFFF"/>
        </w:rPr>
        <w:t xml:space="preserve">Some local populations were extirpated within a matter of weeks, </w:t>
      </w:r>
      <w:r w:rsidR="00796A39">
        <w:rPr>
          <w:rFonts w:cstheme="minorHAnsi"/>
          <w:shd w:val="clear" w:color="auto" w:fill="FFFFFF"/>
        </w:rPr>
        <w:t>such as the northern Channel Islands.</w:t>
      </w:r>
      <w:r w:rsidR="00796A39">
        <w:rPr>
          <w:rStyle w:val="FootnoteReference"/>
          <w:rFonts w:cstheme="minorHAnsi"/>
          <w:shd w:val="clear" w:color="auto" w:fill="FFFFFF"/>
        </w:rPr>
        <w:footnoteReference w:id="64"/>
      </w:r>
      <w:r w:rsidR="00796A39">
        <w:rPr>
          <w:rFonts w:cstheme="minorHAnsi"/>
          <w:shd w:val="clear" w:color="auto" w:fill="FFFFFF"/>
        </w:rPr>
        <w:t xml:space="preserve"> Other populations have undergone significant </w:t>
      </w:r>
      <w:r w:rsidR="00501E0C">
        <w:rPr>
          <w:rFonts w:cstheme="minorHAnsi"/>
          <w:shd w:val="clear" w:color="auto" w:fill="FFFFFF"/>
        </w:rPr>
        <w:t>declines, and there are concerns that remaining sunflower sea stars are too rare for successful reproduction since they rely on aggregation for broadcast spawning.</w:t>
      </w:r>
      <w:r w:rsidR="00501E0C">
        <w:rPr>
          <w:rStyle w:val="FootnoteReference"/>
          <w:rFonts w:cstheme="minorHAnsi"/>
          <w:shd w:val="clear" w:color="auto" w:fill="FFFFFF"/>
        </w:rPr>
        <w:footnoteReference w:id="65"/>
      </w:r>
      <w:r w:rsidR="00501E0C">
        <w:rPr>
          <w:rFonts w:cstheme="minorHAnsi"/>
          <w:shd w:val="clear" w:color="auto" w:fill="FFFFFF"/>
        </w:rPr>
        <w:t xml:space="preserve"> </w:t>
      </w:r>
    </w:p>
    <w:p w14:paraId="2629065A" w14:textId="3E24C974" w:rsidR="00912980" w:rsidRDefault="00912980" w:rsidP="00370150">
      <w:pPr>
        <w:spacing w:line="240" w:lineRule="auto"/>
        <w:rPr>
          <w:rFonts w:cstheme="minorHAnsi"/>
          <w:shd w:val="clear" w:color="auto" w:fill="FFFFFF"/>
        </w:rPr>
      </w:pPr>
      <w:r>
        <w:rPr>
          <w:rFonts w:cstheme="minorHAnsi"/>
          <w:shd w:val="clear" w:color="auto" w:fill="FFFFFF"/>
        </w:rPr>
        <w:t>Surveys from California to Alaska reveal 80 to 100 percent declines across the sunflower sea star’s range due to sea star wasting disease outbreaks between 2013 and 2017.</w:t>
      </w:r>
      <w:r>
        <w:rPr>
          <w:rStyle w:val="FootnoteReference"/>
          <w:rFonts w:cstheme="minorHAnsi"/>
          <w:shd w:val="clear" w:color="auto" w:fill="FFFFFF"/>
        </w:rPr>
        <w:footnoteReference w:id="66"/>
      </w:r>
      <w:r>
        <w:rPr>
          <w:rFonts w:cstheme="minorHAnsi"/>
          <w:shd w:val="clear" w:color="auto" w:fill="FFFFFF"/>
        </w:rPr>
        <w:t xml:space="preserve"> Researchers noted that the significant population crashes also coincided with anomalous sea surface warming periods.</w:t>
      </w:r>
      <w:r>
        <w:rPr>
          <w:rStyle w:val="FootnoteReference"/>
          <w:rFonts w:cstheme="minorHAnsi"/>
          <w:shd w:val="clear" w:color="auto" w:fill="FFFFFF"/>
        </w:rPr>
        <w:footnoteReference w:id="67"/>
      </w:r>
    </w:p>
    <w:p w14:paraId="4D00D8C3" w14:textId="71F457AD" w:rsidR="009A66F2" w:rsidRDefault="009A66F2" w:rsidP="00652DCF">
      <w:pPr>
        <w:spacing w:after="60" w:line="240" w:lineRule="auto"/>
        <w:rPr>
          <w:rFonts w:cstheme="minorHAnsi"/>
          <w:shd w:val="clear" w:color="auto" w:fill="FFFFFF"/>
        </w:rPr>
      </w:pPr>
      <w:r w:rsidRPr="009A66F2">
        <w:rPr>
          <w:rFonts w:cstheme="minorHAnsi"/>
          <w:noProof/>
          <w:shd w:val="clear" w:color="auto" w:fill="FFFFFF"/>
        </w:rPr>
        <w:lastRenderedPageBreak/>
        <w:drawing>
          <wp:inline distT="0" distB="0" distL="0" distR="0" wp14:anchorId="45D472FF" wp14:editId="305698BF">
            <wp:extent cx="5943600" cy="496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965700"/>
                    </a:xfrm>
                    <a:prstGeom prst="rect">
                      <a:avLst/>
                    </a:prstGeom>
                  </pic:spPr>
                </pic:pic>
              </a:graphicData>
            </a:graphic>
          </wp:inline>
        </w:drawing>
      </w:r>
    </w:p>
    <w:p w14:paraId="6C56785B" w14:textId="58669A2E" w:rsidR="009A66F2" w:rsidRDefault="00713C5F" w:rsidP="00652DCF">
      <w:pPr>
        <w:pStyle w:val="Caption"/>
        <w:spacing w:after="360"/>
        <w:rPr>
          <w:rFonts w:cstheme="minorHAnsi"/>
          <w:shd w:val="clear" w:color="auto" w:fill="FFFFFF"/>
        </w:rPr>
      </w:pPr>
      <w:r>
        <w:t xml:space="preserve">Figure </w:t>
      </w:r>
      <w:r>
        <w:fldChar w:fldCharType="begin"/>
      </w:r>
      <w:r>
        <w:instrText>SEQ Figure \* ARABIC</w:instrText>
      </w:r>
      <w:r>
        <w:fldChar w:fldCharType="separate"/>
      </w:r>
      <w:r>
        <w:rPr>
          <w:noProof/>
        </w:rPr>
        <w:t>5</w:t>
      </w:r>
      <w:r>
        <w:fldChar w:fldCharType="end"/>
      </w:r>
      <w:r w:rsidR="00652DCF">
        <w:t>.</w:t>
      </w:r>
      <w:r>
        <w:t xml:space="preserve"> </w:t>
      </w:r>
      <w:r w:rsidR="00DA18ED">
        <w:t xml:space="preserve">Photographs of SSWD-affected stars (A) asymptomatic P. </w:t>
      </w:r>
      <w:proofErr w:type="spellStart"/>
      <w:r w:rsidR="00DA18ED">
        <w:t>helianthoides</w:t>
      </w:r>
      <w:proofErr w:type="spellEnd"/>
      <w:r w:rsidR="00DA18ED">
        <w:t xml:space="preserve">, (B) symptomatic P. </w:t>
      </w:r>
      <w:proofErr w:type="spellStart"/>
      <w:r w:rsidR="00DA18ED">
        <w:t>helianthoides</w:t>
      </w:r>
      <w:proofErr w:type="spellEnd"/>
      <w:r w:rsidR="00DA18ED">
        <w:t xml:space="preserve">, and (C) symptomatic P. </w:t>
      </w:r>
      <w:proofErr w:type="spellStart"/>
      <w:r w:rsidR="00DA18ED">
        <w:t>ochraceus</w:t>
      </w:r>
      <w:proofErr w:type="spellEnd"/>
      <w:r w:rsidR="00DA18ED">
        <w:t xml:space="preserve">. Disease symptoms are consistent with loss of turgor, loss of rays, formation of lesions, and animal decomposition. (D) Map showing occurrence of SSWD based on first reported observation. (E) Transmission electron micrograph of negatively stained (uranyl acetate) viruses extracted from an affected wild E. </w:t>
      </w:r>
      <w:proofErr w:type="spellStart"/>
      <w:r w:rsidR="00DA18ED">
        <w:t>troschelii</w:t>
      </w:r>
      <w:proofErr w:type="spellEnd"/>
      <w:r w:rsidR="00DA18ED">
        <w:t xml:space="preserve"> from Vancouver. The sample contained 20–25-nm diameter nonenveloped </w:t>
      </w:r>
      <w:proofErr w:type="spellStart"/>
      <w:r w:rsidR="00DA18ED">
        <w:t>icosohedral</w:t>
      </w:r>
      <w:proofErr w:type="spellEnd"/>
      <w:r w:rsidR="00DA18ED">
        <w:t xml:space="preserve"> viral particles on a background of cellular debris (primarily ribosomal subunits) and degraded viral particles of similar morphology. (Scale bar: 100 nm.) Source: Hewson 2014</w:t>
      </w:r>
      <w:r w:rsidR="00087489">
        <w:t>.</w:t>
      </w:r>
    </w:p>
    <w:p w14:paraId="4F487F1F" w14:textId="6C63ECBA" w:rsidR="00D05A77" w:rsidRDefault="00434B65" w:rsidP="00370150">
      <w:pPr>
        <w:spacing w:line="240" w:lineRule="auto"/>
        <w:rPr>
          <w:rFonts w:cstheme="minorHAnsi"/>
          <w:shd w:val="clear" w:color="auto" w:fill="FFFFFF"/>
        </w:rPr>
      </w:pPr>
      <w:r>
        <w:rPr>
          <w:rFonts w:cstheme="minorHAnsi"/>
          <w:shd w:val="clear" w:color="auto" w:fill="FFFFFF"/>
        </w:rPr>
        <w:t xml:space="preserve">Sea star wasting disease </w:t>
      </w:r>
      <w:r w:rsidR="002D58D2">
        <w:rPr>
          <w:rFonts w:cstheme="minorHAnsi"/>
          <w:shd w:val="clear" w:color="auto" w:fill="FFFFFF"/>
        </w:rPr>
        <w:t xml:space="preserve">is believed to be caused by a </w:t>
      </w:r>
      <w:proofErr w:type="spellStart"/>
      <w:r w:rsidR="002D58D2">
        <w:rPr>
          <w:rFonts w:cstheme="minorHAnsi"/>
          <w:shd w:val="clear" w:color="auto" w:fill="FFFFFF"/>
        </w:rPr>
        <w:t>densovirus</w:t>
      </w:r>
      <w:proofErr w:type="spellEnd"/>
      <w:r w:rsidR="002D58D2">
        <w:rPr>
          <w:rFonts w:cstheme="minorHAnsi"/>
          <w:shd w:val="clear" w:color="auto" w:fill="FFFFFF"/>
        </w:rPr>
        <w:t xml:space="preserve"> (</w:t>
      </w:r>
      <w:proofErr w:type="spellStart"/>
      <w:r w:rsidR="002D58D2">
        <w:rPr>
          <w:rFonts w:cstheme="minorHAnsi"/>
          <w:shd w:val="clear" w:color="auto" w:fill="FFFFFF"/>
        </w:rPr>
        <w:t>parvoviridae</w:t>
      </w:r>
      <w:proofErr w:type="spellEnd"/>
      <w:r w:rsidR="002D58D2">
        <w:rPr>
          <w:rFonts w:cstheme="minorHAnsi"/>
          <w:shd w:val="clear" w:color="auto" w:fill="FFFFFF"/>
        </w:rPr>
        <w:t>).</w:t>
      </w:r>
      <w:r w:rsidR="002D58D2">
        <w:rPr>
          <w:rStyle w:val="FootnoteReference"/>
          <w:rFonts w:cstheme="minorHAnsi"/>
          <w:shd w:val="clear" w:color="auto" w:fill="FFFFFF"/>
        </w:rPr>
        <w:footnoteReference w:id="68"/>
      </w:r>
      <w:r w:rsidR="00460608">
        <w:rPr>
          <w:rFonts w:cstheme="minorHAnsi"/>
          <w:shd w:val="clear" w:color="auto" w:fill="FFFFFF"/>
        </w:rPr>
        <w:t xml:space="preserve"> </w:t>
      </w:r>
      <w:r w:rsidR="00B71274">
        <w:rPr>
          <w:rFonts w:cstheme="minorHAnsi"/>
          <w:shd w:val="clear" w:color="auto" w:fill="FFFFFF"/>
        </w:rPr>
        <w:t xml:space="preserve">It travels through currents and </w:t>
      </w:r>
      <w:r w:rsidR="00F2521C">
        <w:rPr>
          <w:rFonts w:cstheme="minorHAnsi"/>
          <w:shd w:val="clear" w:color="auto" w:fill="FFFFFF"/>
        </w:rPr>
        <w:t>spreads to different regions.</w:t>
      </w:r>
      <w:r w:rsidR="00F2521C">
        <w:rPr>
          <w:rStyle w:val="FootnoteReference"/>
          <w:rFonts w:cstheme="minorHAnsi"/>
          <w:shd w:val="clear" w:color="auto" w:fill="FFFFFF"/>
        </w:rPr>
        <w:footnoteReference w:id="69"/>
      </w:r>
      <w:r w:rsidR="00F2521C">
        <w:rPr>
          <w:rFonts w:cstheme="minorHAnsi"/>
          <w:shd w:val="clear" w:color="auto" w:fill="FFFFFF"/>
        </w:rPr>
        <w:t xml:space="preserve"> </w:t>
      </w:r>
      <w:r w:rsidR="00F81EE5">
        <w:rPr>
          <w:rFonts w:cstheme="minorHAnsi"/>
          <w:shd w:val="clear" w:color="auto" w:fill="FFFFFF"/>
        </w:rPr>
        <w:t xml:space="preserve">Researchers </w:t>
      </w:r>
      <w:r w:rsidR="0089651F">
        <w:rPr>
          <w:rFonts w:cstheme="minorHAnsi"/>
          <w:shd w:val="clear" w:color="auto" w:fill="FFFFFF"/>
        </w:rPr>
        <w:t>exposed</w:t>
      </w:r>
      <w:r w:rsidR="00F81EE5">
        <w:rPr>
          <w:rFonts w:cstheme="minorHAnsi"/>
          <w:shd w:val="clear" w:color="auto" w:fill="FFFFFF"/>
        </w:rPr>
        <w:t xml:space="preserve"> healthy sea stars </w:t>
      </w:r>
      <w:r w:rsidR="0089651F">
        <w:rPr>
          <w:rFonts w:cstheme="minorHAnsi"/>
          <w:shd w:val="clear" w:color="auto" w:fill="FFFFFF"/>
        </w:rPr>
        <w:t>to</w:t>
      </w:r>
      <w:r w:rsidR="00F81EE5">
        <w:rPr>
          <w:rFonts w:cstheme="minorHAnsi"/>
          <w:shd w:val="clear" w:color="auto" w:fill="FFFFFF"/>
        </w:rPr>
        <w:t xml:space="preserve"> </w:t>
      </w:r>
      <w:r w:rsidR="00247958">
        <w:rPr>
          <w:rFonts w:cstheme="minorHAnsi"/>
          <w:shd w:val="clear" w:color="auto" w:fill="FFFFFF"/>
        </w:rPr>
        <w:t xml:space="preserve">the </w:t>
      </w:r>
      <w:proofErr w:type="spellStart"/>
      <w:r w:rsidR="000672C0">
        <w:rPr>
          <w:rFonts w:cstheme="minorHAnsi"/>
          <w:shd w:val="clear" w:color="auto" w:fill="FFFFFF"/>
        </w:rPr>
        <w:t>denso</w:t>
      </w:r>
      <w:r w:rsidR="00247958">
        <w:rPr>
          <w:rFonts w:cstheme="minorHAnsi"/>
          <w:shd w:val="clear" w:color="auto" w:fill="FFFFFF"/>
        </w:rPr>
        <w:t>virus</w:t>
      </w:r>
      <w:proofErr w:type="spellEnd"/>
      <w:r w:rsidR="00247958">
        <w:rPr>
          <w:rFonts w:cstheme="minorHAnsi"/>
          <w:shd w:val="clear" w:color="auto" w:fill="FFFFFF"/>
        </w:rPr>
        <w:t>, which transmitted the disease.</w:t>
      </w:r>
      <w:r w:rsidR="00247958">
        <w:rPr>
          <w:rStyle w:val="FootnoteReference"/>
          <w:rFonts w:cstheme="minorHAnsi"/>
          <w:shd w:val="clear" w:color="auto" w:fill="FFFFFF"/>
        </w:rPr>
        <w:footnoteReference w:id="70"/>
      </w:r>
      <w:r w:rsidR="00247958">
        <w:rPr>
          <w:rFonts w:cstheme="minorHAnsi"/>
          <w:shd w:val="clear" w:color="auto" w:fill="FFFFFF"/>
        </w:rPr>
        <w:t xml:space="preserve"> </w:t>
      </w:r>
    </w:p>
    <w:p w14:paraId="65A82806" w14:textId="4C85BF14" w:rsidR="00434B65" w:rsidRDefault="00247958" w:rsidP="00370150">
      <w:pPr>
        <w:spacing w:line="240" w:lineRule="auto"/>
        <w:rPr>
          <w:rFonts w:cstheme="minorHAnsi"/>
          <w:shd w:val="clear" w:color="auto" w:fill="FFFFFF"/>
        </w:rPr>
      </w:pPr>
      <w:r>
        <w:rPr>
          <w:rFonts w:cstheme="minorHAnsi"/>
          <w:shd w:val="clear" w:color="auto" w:fill="FFFFFF"/>
        </w:rPr>
        <w:t xml:space="preserve">Subsequent studies, however, have determined that the disease is more complex. A number of factors ranging from environmental stressors to the microbe biome in the sea stars may play a </w:t>
      </w:r>
      <w:r>
        <w:rPr>
          <w:rFonts w:cstheme="minorHAnsi"/>
          <w:shd w:val="clear" w:color="auto" w:fill="FFFFFF"/>
        </w:rPr>
        <w:lastRenderedPageBreak/>
        <w:t>role.</w:t>
      </w:r>
      <w:r>
        <w:rPr>
          <w:rStyle w:val="FootnoteReference"/>
          <w:rFonts w:cstheme="minorHAnsi"/>
          <w:shd w:val="clear" w:color="auto" w:fill="FFFFFF"/>
        </w:rPr>
        <w:footnoteReference w:id="71"/>
      </w:r>
      <w:r w:rsidR="004D02FB">
        <w:rPr>
          <w:rFonts w:cstheme="minorHAnsi"/>
          <w:shd w:val="clear" w:color="auto" w:fill="FFFFFF"/>
        </w:rPr>
        <w:t xml:space="preserve"> </w:t>
      </w:r>
      <w:r w:rsidR="00AB2F78">
        <w:rPr>
          <w:rFonts w:cstheme="minorHAnsi"/>
          <w:shd w:val="clear" w:color="auto" w:fill="FFFFFF"/>
        </w:rPr>
        <w:t xml:space="preserve">Sea stars experienced a shift in their microbe biome as they became more diseased, and scientists </w:t>
      </w:r>
      <w:r w:rsidR="00E264AD">
        <w:rPr>
          <w:rFonts w:cstheme="minorHAnsi"/>
          <w:shd w:val="clear" w:color="auto" w:fill="FFFFFF"/>
        </w:rPr>
        <w:t>believe that some imbalance of the microbe biome may lead to infection or other pathogens.</w:t>
      </w:r>
      <w:r w:rsidR="00E264AD">
        <w:rPr>
          <w:rStyle w:val="FootnoteReference"/>
          <w:rFonts w:cstheme="minorHAnsi"/>
          <w:shd w:val="clear" w:color="auto" w:fill="FFFFFF"/>
        </w:rPr>
        <w:footnoteReference w:id="72"/>
      </w:r>
      <w:r w:rsidR="003304CA">
        <w:rPr>
          <w:rFonts w:cstheme="minorHAnsi"/>
          <w:shd w:val="clear" w:color="auto" w:fill="FFFFFF"/>
        </w:rPr>
        <w:t xml:space="preserve"> </w:t>
      </w:r>
      <w:r w:rsidR="008E34AA">
        <w:rPr>
          <w:rFonts w:cstheme="minorHAnsi"/>
          <w:shd w:val="clear" w:color="auto" w:fill="FFFFFF"/>
        </w:rPr>
        <w:t>A recent study indicated that the disease is</w:t>
      </w:r>
      <w:r w:rsidR="0004536C">
        <w:rPr>
          <w:rFonts w:cstheme="minorHAnsi"/>
          <w:shd w:val="clear" w:color="auto" w:fill="FFFFFF"/>
        </w:rPr>
        <w:t xml:space="preserve"> related to </w:t>
      </w:r>
      <w:r w:rsidR="00BA40CF">
        <w:rPr>
          <w:rFonts w:cstheme="minorHAnsi"/>
          <w:shd w:val="clear" w:color="auto" w:fill="FFFFFF"/>
        </w:rPr>
        <w:t>the animal’s inability to get oxygen.</w:t>
      </w:r>
      <w:r w:rsidR="00BA40CF">
        <w:rPr>
          <w:rStyle w:val="FootnoteReference"/>
          <w:rFonts w:cstheme="minorHAnsi"/>
          <w:shd w:val="clear" w:color="auto" w:fill="FFFFFF"/>
        </w:rPr>
        <w:footnoteReference w:id="73"/>
      </w:r>
      <w:r w:rsidR="00BA40CF">
        <w:rPr>
          <w:rFonts w:cstheme="minorHAnsi"/>
          <w:shd w:val="clear" w:color="auto" w:fill="FFFFFF"/>
        </w:rPr>
        <w:t xml:space="preserve"> </w:t>
      </w:r>
      <w:r w:rsidR="00AD1AC3">
        <w:rPr>
          <w:rFonts w:cstheme="minorHAnsi"/>
          <w:shd w:val="clear" w:color="auto" w:fill="FFFFFF"/>
        </w:rPr>
        <w:t>Ocean warming</w:t>
      </w:r>
      <w:r w:rsidR="00674A6D">
        <w:rPr>
          <w:rFonts w:cstheme="minorHAnsi"/>
          <w:shd w:val="clear" w:color="auto" w:fill="FFFFFF"/>
        </w:rPr>
        <w:t xml:space="preserve"> </w:t>
      </w:r>
      <w:r w:rsidR="00AD1AC3">
        <w:rPr>
          <w:rFonts w:cstheme="minorHAnsi"/>
          <w:shd w:val="clear" w:color="auto" w:fill="FFFFFF"/>
        </w:rPr>
        <w:t>has</w:t>
      </w:r>
      <w:r w:rsidR="00C4199D">
        <w:rPr>
          <w:rFonts w:cstheme="minorHAnsi"/>
          <w:shd w:val="clear" w:color="auto" w:fill="FFFFFF"/>
        </w:rPr>
        <w:t xml:space="preserve"> also</w:t>
      </w:r>
      <w:r w:rsidR="00674A6D">
        <w:rPr>
          <w:rFonts w:cstheme="minorHAnsi"/>
          <w:shd w:val="clear" w:color="auto" w:fill="FFFFFF"/>
        </w:rPr>
        <w:t xml:space="preserve"> been linked to hastened disease progression and </w:t>
      </w:r>
      <w:r w:rsidR="00B968AC">
        <w:rPr>
          <w:rFonts w:cstheme="minorHAnsi"/>
          <w:shd w:val="clear" w:color="auto" w:fill="FFFFFF"/>
        </w:rPr>
        <w:t>severity.</w:t>
      </w:r>
      <w:r w:rsidR="00B968AC">
        <w:rPr>
          <w:rStyle w:val="FootnoteReference"/>
          <w:rFonts w:cstheme="minorHAnsi"/>
          <w:shd w:val="clear" w:color="auto" w:fill="FFFFFF"/>
        </w:rPr>
        <w:footnoteReference w:id="74"/>
      </w:r>
    </w:p>
    <w:p w14:paraId="5C6436CC" w14:textId="27721693" w:rsidR="00E96E6E" w:rsidRDefault="00DE0E03" w:rsidP="00370150">
      <w:pPr>
        <w:spacing w:line="240" w:lineRule="auto"/>
        <w:rPr>
          <w:rFonts w:cstheme="minorHAnsi"/>
          <w:shd w:val="clear" w:color="auto" w:fill="FFFFFF"/>
        </w:rPr>
      </w:pPr>
      <w:r>
        <w:rPr>
          <w:rFonts w:cstheme="minorHAnsi"/>
          <w:shd w:val="clear" w:color="auto" w:fill="FFFFFF"/>
        </w:rPr>
        <w:t>Usually,</w:t>
      </w:r>
      <w:r w:rsidR="00E96E6E">
        <w:rPr>
          <w:rFonts w:cstheme="minorHAnsi"/>
          <w:shd w:val="clear" w:color="auto" w:fill="FFFFFF"/>
        </w:rPr>
        <w:t xml:space="preserve"> sea star wasting disease results in degradation and death of the animals. </w:t>
      </w:r>
      <w:r w:rsidR="006A1010">
        <w:rPr>
          <w:rFonts w:cstheme="minorHAnsi"/>
          <w:shd w:val="clear" w:color="auto" w:fill="FFFFFF"/>
        </w:rPr>
        <w:t>Disease</w:t>
      </w:r>
      <w:r w:rsidR="00F5769C">
        <w:rPr>
          <w:rFonts w:cstheme="minorHAnsi"/>
          <w:shd w:val="clear" w:color="auto" w:fill="FFFFFF"/>
        </w:rPr>
        <w:t>d</w:t>
      </w:r>
      <w:r w:rsidR="006A1010">
        <w:rPr>
          <w:rFonts w:cstheme="minorHAnsi"/>
          <w:shd w:val="clear" w:color="auto" w:fill="FFFFFF"/>
        </w:rPr>
        <w:t xml:space="preserve"> sunflower sea stars lose tissue and have low metabolic activity.</w:t>
      </w:r>
      <w:r w:rsidR="006A1010">
        <w:rPr>
          <w:rStyle w:val="FootnoteReference"/>
          <w:rFonts w:cstheme="minorHAnsi"/>
          <w:shd w:val="clear" w:color="auto" w:fill="FFFFFF"/>
        </w:rPr>
        <w:footnoteReference w:id="75"/>
      </w:r>
      <w:r w:rsidR="006A1010">
        <w:rPr>
          <w:rFonts w:cstheme="minorHAnsi"/>
          <w:shd w:val="clear" w:color="auto" w:fill="FFFFFF"/>
        </w:rPr>
        <w:t xml:space="preserve"> Oddly, the animals</w:t>
      </w:r>
      <w:r w:rsidR="007D635A">
        <w:rPr>
          <w:rFonts w:cstheme="minorHAnsi"/>
          <w:shd w:val="clear" w:color="auto" w:fill="FFFFFF"/>
        </w:rPr>
        <w:t>’</w:t>
      </w:r>
      <w:r w:rsidR="006A1010">
        <w:rPr>
          <w:rFonts w:cstheme="minorHAnsi"/>
          <w:shd w:val="clear" w:color="auto" w:fill="FFFFFF"/>
        </w:rPr>
        <w:t xml:space="preserve"> immune genes do not respond to the disease.</w:t>
      </w:r>
      <w:r w:rsidR="006A1010">
        <w:rPr>
          <w:rStyle w:val="FootnoteReference"/>
          <w:rFonts w:cstheme="minorHAnsi"/>
          <w:shd w:val="clear" w:color="auto" w:fill="FFFFFF"/>
        </w:rPr>
        <w:footnoteReference w:id="76"/>
      </w:r>
      <w:r w:rsidR="00F5769C">
        <w:rPr>
          <w:rFonts w:cstheme="minorHAnsi"/>
          <w:shd w:val="clear" w:color="auto" w:fill="FFFFFF"/>
        </w:rPr>
        <w:t xml:space="preserve"> This means that few sea stars </w:t>
      </w:r>
      <w:proofErr w:type="gramStart"/>
      <w:r w:rsidR="00F5769C">
        <w:rPr>
          <w:rFonts w:cstheme="minorHAnsi"/>
          <w:shd w:val="clear" w:color="auto" w:fill="FFFFFF"/>
        </w:rPr>
        <w:t>rec</w:t>
      </w:r>
      <w:r w:rsidR="001E4E23">
        <w:rPr>
          <w:rFonts w:cstheme="minorHAnsi"/>
          <w:shd w:val="clear" w:color="auto" w:fill="FFFFFF"/>
        </w:rPr>
        <w:t>over</w:t>
      </w:r>
      <w:proofErr w:type="gramEnd"/>
      <w:r w:rsidR="001E4E23">
        <w:rPr>
          <w:rFonts w:cstheme="minorHAnsi"/>
          <w:shd w:val="clear" w:color="auto" w:fill="FFFFFF"/>
        </w:rPr>
        <w:t xml:space="preserve"> and the disease has had a devastating impact on sunflower sea star populations.</w:t>
      </w:r>
    </w:p>
    <w:p w14:paraId="65BEEC35" w14:textId="2701343F" w:rsidR="000C5B31" w:rsidRDefault="000C5B31" w:rsidP="00C069BD">
      <w:pPr>
        <w:pStyle w:val="Heading3"/>
      </w:pPr>
      <w:bookmarkStart w:id="26" w:name="_Toc78898215"/>
      <w:bookmarkStart w:id="27" w:name="_Toc80129690"/>
      <w:r>
        <w:t>O</w:t>
      </w:r>
      <w:r w:rsidRPr="000C5B31">
        <w:t xml:space="preserve">ther natural or manmade factors affecting </w:t>
      </w:r>
      <w:r w:rsidR="00D921F0">
        <w:t>sunflower sea star’s</w:t>
      </w:r>
      <w:r w:rsidRPr="000C5B31">
        <w:t xml:space="preserve"> continued existence</w:t>
      </w:r>
      <w:bookmarkEnd w:id="26"/>
      <w:bookmarkEnd w:id="27"/>
    </w:p>
    <w:p w14:paraId="70EA9D60" w14:textId="6AE57E24" w:rsidR="00705AB0" w:rsidRDefault="007F250E" w:rsidP="000E1EC4">
      <w:r>
        <w:t xml:space="preserve">Climate change </w:t>
      </w:r>
      <w:r w:rsidR="0070717A">
        <w:t>is a key threat to</w:t>
      </w:r>
      <w:r>
        <w:t xml:space="preserve"> the sunflower sea star because it has contributed to the severity of sea star wasting disease, which has decimated the entire population. </w:t>
      </w:r>
      <w:r w:rsidR="00835BF5">
        <w:t>Studies have found that sunflower sea star population crashes from sea star wasting disease coincided with anomalous warming</w:t>
      </w:r>
      <w:r w:rsidR="00773C08">
        <w:t>.</w:t>
      </w:r>
      <w:r w:rsidR="00773C08">
        <w:rPr>
          <w:rStyle w:val="FootnoteReference"/>
        </w:rPr>
        <w:footnoteReference w:id="77"/>
      </w:r>
      <w:r w:rsidR="00773C08">
        <w:t xml:space="preserve"> </w:t>
      </w:r>
      <w:proofErr w:type="gramStart"/>
      <w:r w:rsidR="0089651F">
        <w:t>W</w:t>
      </w:r>
      <w:r w:rsidR="004F7F9B">
        <w:t>arm</w:t>
      </w:r>
      <w:r w:rsidR="00336E9C">
        <w:t xml:space="preserve"> sea</w:t>
      </w:r>
      <w:proofErr w:type="gramEnd"/>
      <w:r w:rsidR="00336E9C">
        <w:t xml:space="preserve"> surface temperature anomalies have been associated with lower abundance of sunflower sea stars.</w:t>
      </w:r>
      <w:r w:rsidR="00336E9C">
        <w:rPr>
          <w:rStyle w:val="FootnoteReference"/>
        </w:rPr>
        <w:footnoteReference w:id="78"/>
      </w:r>
      <w:r w:rsidR="00796890">
        <w:t xml:space="preserve"> </w:t>
      </w:r>
      <w:r w:rsidR="00801E68">
        <w:t>Additionally, sea level rise and ocean acidification threaten sunflower sea stars.</w:t>
      </w:r>
    </w:p>
    <w:p w14:paraId="40F7967B" w14:textId="77777777" w:rsidR="006144CB" w:rsidRDefault="006144CB" w:rsidP="006144CB">
      <w:pPr>
        <w:pStyle w:val="NoSpacing"/>
        <w:rPr>
          <w:rFonts w:ascii="Times New Roman" w:hAnsi="Times New Roman" w:cs="Times New Roman"/>
          <w:sz w:val="24"/>
          <w:szCs w:val="24"/>
        </w:rPr>
      </w:pPr>
      <w:r>
        <w:rPr>
          <w:rFonts w:ascii="Times New Roman" w:hAnsi="Times New Roman" w:cs="Times New Roman"/>
          <w:sz w:val="24"/>
          <w:szCs w:val="24"/>
        </w:rPr>
        <w:t>An overwhelming international scientific consensus has established that human-caused climate change is already causing widespread harms and that climate change threats are becoming increasingly dangerous. The Intergovernmental Panel on Climate Change (“IPCC”), the international scientific body for the assessment of climate change, concluded in its 2014 Fifth Assessment Report that: “[w]arming of the climate system is unequivocal, and since the 1950s, many of the observed changes are unprecedented over decades to millennia. The atmosphere and ocean have warmed, the amounts of snow and ice have diminished, and sea level has risen,” and further that “</w:t>
      </w:r>
      <w:r>
        <w:rPr>
          <w:rFonts w:ascii="Times New Roman" w:hAnsi="Times New Roman" w:cs="Times New Roman"/>
          <w:bCs/>
          <w:sz w:val="24"/>
          <w:szCs w:val="24"/>
        </w:rPr>
        <w:t>[r]</w:t>
      </w:r>
      <w:proofErr w:type="spellStart"/>
      <w:r>
        <w:rPr>
          <w:rFonts w:ascii="Times New Roman" w:hAnsi="Times New Roman" w:cs="Times New Roman"/>
          <w:bCs/>
          <w:sz w:val="24"/>
          <w:szCs w:val="24"/>
        </w:rPr>
        <w:t>ecent</w:t>
      </w:r>
      <w:proofErr w:type="spellEnd"/>
      <w:r>
        <w:rPr>
          <w:rFonts w:ascii="Times New Roman" w:hAnsi="Times New Roman" w:cs="Times New Roman"/>
          <w:bCs/>
          <w:sz w:val="24"/>
          <w:szCs w:val="24"/>
        </w:rPr>
        <w:t xml:space="preserve"> climate changes have had widespread impacts on human and natural systems.”</w:t>
      </w:r>
      <w:r>
        <w:rPr>
          <w:rStyle w:val="FootnoteReference"/>
          <w:rFonts w:ascii="Times New Roman" w:hAnsi="Times New Roman" w:cs="Times New Roman"/>
          <w:bCs/>
          <w:sz w:val="24"/>
          <w:szCs w:val="24"/>
        </w:rPr>
        <w:footnoteReference w:id="79"/>
      </w:r>
      <w:r>
        <w:rPr>
          <w:rFonts w:ascii="Times New Roman" w:hAnsi="Times New Roman" w:cs="Times New Roman"/>
          <w:sz w:val="24"/>
          <w:szCs w:val="24"/>
        </w:rPr>
        <w:t xml:space="preserve"> </w:t>
      </w:r>
    </w:p>
    <w:p w14:paraId="7554BEBA" w14:textId="77777777" w:rsidR="006144CB" w:rsidRDefault="006144CB" w:rsidP="006144CB">
      <w:pPr>
        <w:pStyle w:val="NoSpacing"/>
        <w:rPr>
          <w:rFonts w:ascii="Times New Roman" w:hAnsi="Times New Roman" w:cs="Times New Roman"/>
          <w:sz w:val="24"/>
          <w:szCs w:val="24"/>
        </w:rPr>
      </w:pPr>
    </w:p>
    <w:p w14:paraId="4F25E1CD" w14:textId="77777777" w:rsidR="006144CB" w:rsidRDefault="006144CB" w:rsidP="006144CB">
      <w:pPr>
        <w:pStyle w:val="NoSpacing"/>
        <w:rPr>
          <w:rFonts w:ascii="Times New Roman" w:hAnsi="Times New Roman" w:cs="Times New Roman"/>
          <w:sz w:val="24"/>
          <w:szCs w:val="24"/>
        </w:rPr>
      </w:pPr>
      <w:r>
        <w:rPr>
          <w:rFonts w:ascii="Times New Roman" w:hAnsi="Times New Roman" w:cs="Times New Roman"/>
          <w:sz w:val="24"/>
          <w:szCs w:val="24"/>
        </w:rPr>
        <w:t xml:space="preserve">The U.S. federal government has repeatedly recognized that human-caused climate change is causing widespread and intensifying harms across the country in the authoritative National Climate Assessments, scientific syntheses prepared by hundreds of scientific experts and </w:t>
      </w:r>
      <w:r>
        <w:rPr>
          <w:rFonts w:ascii="Times New Roman" w:hAnsi="Times New Roman" w:cs="Times New Roman"/>
          <w:sz w:val="24"/>
          <w:szCs w:val="24"/>
        </w:rPr>
        <w:lastRenderedPageBreak/>
        <w:t xml:space="preserve">reviewed by the National Academy of Sciences and federal agencies. Most recently, the Fourth National Climate Assessment, comprised of the 2017 </w:t>
      </w:r>
      <w:r>
        <w:rPr>
          <w:rFonts w:ascii="Times New Roman" w:hAnsi="Times New Roman" w:cs="Times New Roman"/>
          <w:i/>
          <w:sz w:val="24"/>
          <w:szCs w:val="24"/>
        </w:rPr>
        <w:t>Climate Science Special Report</w:t>
      </w:r>
      <w:r>
        <w:rPr>
          <w:rFonts w:ascii="Times New Roman" w:hAnsi="Times New Roman" w:cs="Times New Roman"/>
          <w:sz w:val="24"/>
          <w:szCs w:val="24"/>
        </w:rPr>
        <w:t xml:space="preserve"> (Volume I)</w:t>
      </w:r>
      <w:r>
        <w:rPr>
          <w:rFonts w:ascii="Times New Roman" w:hAnsi="Times New Roman" w:cs="Times New Roman"/>
          <w:sz w:val="24"/>
          <w:szCs w:val="24"/>
          <w:vertAlign w:val="superscript"/>
        </w:rPr>
        <w:footnoteReference w:id="80"/>
      </w:r>
      <w:r>
        <w:rPr>
          <w:rFonts w:ascii="Times New Roman" w:hAnsi="Times New Roman" w:cs="Times New Roman"/>
          <w:sz w:val="24"/>
          <w:szCs w:val="24"/>
        </w:rPr>
        <w:t xml:space="preserve"> and the 2018 </w:t>
      </w:r>
      <w:r>
        <w:rPr>
          <w:rFonts w:ascii="Times New Roman" w:hAnsi="Times New Roman" w:cs="Times New Roman"/>
          <w:i/>
          <w:iCs/>
          <w:sz w:val="24"/>
          <w:szCs w:val="24"/>
        </w:rPr>
        <w:t>Impacts, Risks, and Adaptation in the United States</w:t>
      </w:r>
      <w:r>
        <w:rPr>
          <w:rFonts w:ascii="Times New Roman" w:hAnsi="Times New Roman" w:cs="Times New Roman"/>
          <w:iCs/>
          <w:sz w:val="24"/>
          <w:szCs w:val="24"/>
        </w:rPr>
        <w:t xml:space="preserve"> (Volume II),</w:t>
      </w:r>
      <w:r>
        <w:rPr>
          <w:rFonts w:ascii="Times New Roman" w:hAnsi="Times New Roman" w:cs="Times New Roman"/>
          <w:sz w:val="24"/>
          <w:szCs w:val="24"/>
          <w:vertAlign w:val="superscript"/>
        </w:rPr>
        <w:footnoteReference w:id="81"/>
      </w:r>
      <w:r>
        <w:rPr>
          <w:rFonts w:ascii="Times New Roman" w:hAnsi="Times New Roman" w:cs="Times New Roman"/>
          <w:sz w:val="24"/>
          <w:szCs w:val="24"/>
        </w:rPr>
        <w:t xml:space="preserve"> </w:t>
      </w:r>
      <w:r>
        <w:rPr>
          <w:rFonts w:ascii="Times New Roman" w:hAnsi="Times New Roman" w:cs="Times New Roman"/>
          <w:bCs/>
          <w:sz w:val="24"/>
          <w:szCs w:val="24"/>
        </w:rPr>
        <w:t>concluded that “there is no convincing alternative explanation” for the observed warming of the climate over the last century other than human activities.</w:t>
      </w:r>
      <w:r>
        <w:rPr>
          <w:rFonts w:ascii="Times New Roman" w:hAnsi="Times New Roman" w:cs="Times New Roman"/>
          <w:bCs/>
          <w:sz w:val="24"/>
          <w:szCs w:val="24"/>
          <w:vertAlign w:val="superscript"/>
        </w:rPr>
        <w:footnoteReference w:id="82"/>
      </w:r>
      <w:r>
        <w:rPr>
          <w:rFonts w:ascii="Times New Roman" w:hAnsi="Times New Roman" w:cs="Times New Roman"/>
          <w:bCs/>
          <w:sz w:val="24"/>
          <w:szCs w:val="24"/>
        </w:rPr>
        <w:t xml:space="preserve"> It found that “</w:t>
      </w:r>
      <w:r>
        <w:rPr>
          <w:rFonts w:ascii="Times New Roman" w:hAnsi="Times New Roman" w:cs="Times New Roman"/>
          <w:sz w:val="24"/>
          <w:szCs w:val="24"/>
        </w:rPr>
        <w:t>evidence of human-caused climate change is overwhelming and continues to strengthen, that the impacts of climate change are intensifying across the country, and that climate-related threats to Americans’ physical, social, and economic well-being are rising.”</w:t>
      </w:r>
      <w:r>
        <w:rPr>
          <w:rFonts w:ascii="Times New Roman" w:hAnsi="Times New Roman" w:cs="Times New Roman"/>
          <w:sz w:val="24"/>
          <w:szCs w:val="24"/>
          <w:vertAlign w:val="superscript"/>
        </w:rPr>
        <w:footnoteReference w:id="83"/>
      </w:r>
      <w:r>
        <w:rPr>
          <w:rFonts w:ascii="Times New Roman" w:hAnsi="Times New Roman" w:cs="Times New Roman"/>
          <w:sz w:val="24"/>
          <w:szCs w:val="24"/>
        </w:rPr>
        <w:t xml:space="preserve"> </w:t>
      </w:r>
    </w:p>
    <w:p w14:paraId="44162EF7" w14:textId="77777777" w:rsidR="006144CB" w:rsidRDefault="006144CB" w:rsidP="006144CB">
      <w:pPr>
        <w:pStyle w:val="NoSpacing"/>
        <w:rPr>
          <w:rFonts w:ascii="Times New Roman" w:hAnsi="Times New Roman" w:cs="Times New Roman"/>
          <w:sz w:val="24"/>
          <w:szCs w:val="24"/>
        </w:rPr>
      </w:pPr>
    </w:p>
    <w:p w14:paraId="22148509" w14:textId="77777777" w:rsidR="006144CB" w:rsidRDefault="006144CB" w:rsidP="006144CB">
      <w:pPr>
        <w:pStyle w:val="NoSpacing"/>
        <w:rPr>
          <w:rFonts w:ascii="Times New Roman" w:hAnsi="Times New Roman" w:cs="Times New Roman"/>
          <w:sz w:val="24"/>
          <w:szCs w:val="24"/>
        </w:rPr>
      </w:pPr>
      <w:r>
        <w:rPr>
          <w:rFonts w:ascii="Times New Roman" w:hAnsi="Times New Roman" w:cs="Times New Roman"/>
          <w:sz w:val="24"/>
          <w:szCs w:val="24"/>
        </w:rPr>
        <w:t>Global average surface temperatures have risen by 1.8°F (1.0°C) since 1901, most of which occurred during the past three decades.</w:t>
      </w:r>
      <w:r>
        <w:rPr>
          <w:rStyle w:val="FootnoteReference"/>
          <w:rFonts w:ascii="Times New Roman" w:hAnsi="Times New Roman" w:cs="Times New Roman"/>
          <w:sz w:val="24"/>
          <w:szCs w:val="24"/>
        </w:rPr>
        <w:footnoteReference w:id="84"/>
      </w:r>
      <w:r>
        <w:rPr>
          <w:rFonts w:ascii="Times New Roman" w:hAnsi="Times New Roman" w:cs="Times New Roman"/>
          <w:sz w:val="24"/>
          <w:szCs w:val="24"/>
        </w:rPr>
        <w:t xml:space="preserve"> As of 2018, 16 of the last 17 years were the warmest ever recorded by human observations.</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Global average temperature reached a record high in 2016, which s</w:t>
      </w:r>
      <w:r>
        <w:rPr>
          <w:rFonts w:ascii="Times New Roman" w:hAnsi="Times New Roman" w:cs="Times New Roman"/>
          <w:bCs/>
          <w:sz w:val="24"/>
          <w:szCs w:val="24"/>
        </w:rPr>
        <w:t>cientists determined was</w:t>
      </w:r>
      <w:r>
        <w:rPr>
          <w:rFonts w:ascii="Times New Roman" w:hAnsi="Times New Roman" w:cs="Times New Roman"/>
          <w:iCs/>
          <w:sz w:val="24"/>
          <w:szCs w:val="24"/>
        </w:rPr>
        <w:t xml:space="preserve"> “only possible” because of anthropogenic climate change,</w:t>
      </w:r>
      <w:r>
        <w:rPr>
          <w:rStyle w:val="FootnoteReference"/>
          <w:rFonts w:ascii="Times New Roman" w:hAnsi="Times New Roman" w:cs="Times New Roman"/>
          <w:bCs/>
          <w:sz w:val="24"/>
          <w:szCs w:val="24"/>
        </w:rPr>
        <w:footnoteReference w:id="86"/>
      </w:r>
      <w:r>
        <w:rPr>
          <w:rFonts w:ascii="Times New Roman" w:hAnsi="Times New Roman" w:cs="Times New Roman"/>
          <w:bCs/>
          <w:sz w:val="24"/>
          <w:szCs w:val="24"/>
        </w:rPr>
        <w:t xml:space="preserve"> </w:t>
      </w:r>
      <w:r>
        <w:rPr>
          <w:rFonts w:ascii="Times New Roman" w:hAnsi="Times New Roman" w:cs="Times New Roman"/>
          <w:sz w:val="24"/>
          <w:szCs w:val="24"/>
        </w:rPr>
        <w:t>with 2017 ranked as the second hottest year on record.</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w:t>
      </w:r>
    </w:p>
    <w:p w14:paraId="084072CE" w14:textId="77777777" w:rsidR="006144CB" w:rsidRDefault="006144CB" w:rsidP="006144CB">
      <w:pPr>
        <w:pStyle w:val="NoSpacing"/>
        <w:rPr>
          <w:rFonts w:ascii="Times New Roman" w:hAnsi="Times New Roman" w:cs="Times New Roman"/>
          <w:sz w:val="24"/>
          <w:szCs w:val="24"/>
        </w:rPr>
      </w:pPr>
    </w:p>
    <w:p w14:paraId="2B80F5B8" w14:textId="6DE8FBAD" w:rsidR="006144CB" w:rsidRDefault="006144CB" w:rsidP="006144CB">
      <w:pPr>
        <w:pStyle w:val="NoSpacing"/>
        <w:rPr>
          <w:rFonts w:ascii="Times New Roman" w:hAnsi="Times New Roman" w:cs="Times New Roman"/>
          <w:sz w:val="24"/>
          <w:szCs w:val="24"/>
        </w:rPr>
      </w:pPr>
      <w:r>
        <w:rPr>
          <w:rFonts w:ascii="Times New Roman" w:hAnsi="Times New Roman" w:cs="Times New Roman"/>
          <w:bCs/>
          <w:sz w:val="24"/>
          <w:szCs w:val="24"/>
        </w:rPr>
        <w:t xml:space="preserve">The United States warmed </w:t>
      </w:r>
      <w:r>
        <w:rPr>
          <w:rFonts w:ascii="Times New Roman" w:hAnsi="Times New Roman" w:cs="Times New Roman"/>
          <w:sz w:val="24"/>
          <w:szCs w:val="24"/>
        </w:rPr>
        <w:t xml:space="preserve">by 1.8°F (1.0°C) </w:t>
      </w:r>
      <w:r>
        <w:rPr>
          <w:rFonts w:ascii="Times New Roman" w:hAnsi="Times New Roman" w:cs="Times New Roman"/>
          <w:bCs/>
          <w:sz w:val="24"/>
          <w:szCs w:val="24"/>
        </w:rPr>
        <w:t xml:space="preserve">between </w:t>
      </w:r>
      <w:r>
        <w:rPr>
          <w:rFonts w:ascii="Times New Roman" w:hAnsi="Times New Roman" w:cs="Times New Roman"/>
          <w:sz w:val="24"/>
          <w:szCs w:val="24"/>
        </w:rPr>
        <w:t>1901 and 2016, with the most rapid warming occurring after 1979.</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The U.S. is expected to warm by an additional 2.5</w:t>
      </w:r>
      <w:r>
        <w:rPr>
          <w:rFonts w:ascii="Times New Roman" w:hAnsi="Times New Roman" w:cs="Times New Roman"/>
          <w:bCs/>
          <w:sz w:val="24"/>
          <w:szCs w:val="24"/>
        </w:rPr>
        <w:t xml:space="preserve">°F </w:t>
      </w:r>
      <w:r>
        <w:rPr>
          <w:rFonts w:ascii="Times New Roman" w:hAnsi="Times New Roman" w:cs="Times New Roman"/>
          <w:sz w:val="24"/>
          <w:szCs w:val="24"/>
        </w:rPr>
        <w:t>(1.4°C)</w:t>
      </w:r>
      <w:r>
        <w:rPr>
          <w:rFonts w:ascii="Times New Roman" w:hAnsi="Times New Roman" w:cs="Times New Roman"/>
          <w:bCs/>
          <w:sz w:val="24"/>
          <w:szCs w:val="24"/>
        </w:rPr>
        <w:t>, on average,</w:t>
      </w:r>
      <w:r>
        <w:rPr>
          <w:rFonts w:ascii="Times New Roman" w:hAnsi="Times New Roman" w:cs="Times New Roman"/>
          <w:sz w:val="24"/>
          <w:szCs w:val="24"/>
        </w:rPr>
        <w:t xml:space="preserve"> by mid-century relative to 1976-2005, and record-setting hot years will become commonplace.</w:t>
      </w:r>
      <w:r>
        <w:rPr>
          <w:rFonts w:ascii="Times New Roman" w:hAnsi="Times New Roman" w:cs="Times New Roman"/>
          <w:sz w:val="24"/>
          <w:szCs w:val="24"/>
          <w:vertAlign w:val="superscript"/>
        </w:rPr>
        <w:footnoteReference w:id="89"/>
      </w:r>
      <w:r>
        <w:rPr>
          <w:rFonts w:ascii="Times New Roman" w:hAnsi="Times New Roman" w:cs="Times New Roman"/>
          <w:sz w:val="24"/>
          <w:szCs w:val="24"/>
        </w:rPr>
        <w:t xml:space="preserve"> By late century, much greater warming is projected, ranging from 2.8 to 7.3°F (1.6 to 4.1°C) under a lower emissions scenario and 5.8 to 11.9°F (3.2 to 6.6°C) under a higher emissions scenario,</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with the largest increases in the upper Midwest and Alaska.</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r w:rsidR="00727FCD">
        <w:rPr>
          <w:rFonts w:ascii="Times New Roman" w:hAnsi="Times New Roman" w:cs="Times New Roman"/>
          <w:sz w:val="24"/>
          <w:szCs w:val="24"/>
        </w:rPr>
        <w:t xml:space="preserve">This year </w:t>
      </w:r>
      <w:r w:rsidR="007C2A41">
        <w:rPr>
          <w:rFonts w:ascii="Times New Roman" w:hAnsi="Times New Roman" w:cs="Times New Roman"/>
          <w:sz w:val="24"/>
          <w:szCs w:val="24"/>
        </w:rPr>
        <w:t>there was a Pacific</w:t>
      </w:r>
      <w:r w:rsidR="00401A33">
        <w:rPr>
          <w:rFonts w:ascii="Times New Roman" w:hAnsi="Times New Roman" w:cs="Times New Roman"/>
          <w:sz w:val="24"/>
          <w:szCs w:val="24"/>
        </w:rPr>
        <w:t xml:space="preserve"> Northwest</w:t>
      </w:r>
      <w:r w:rsidR="007C2A41">
        <w:rPr>
          <w:rFonts w:ascii="Times New Roman" w:hAnsi="Times New Roman" w:cs="Times New Roman"/>
          <w:sz w:val="24"/>
          <w:szCs w:val="24"/>
        </w:rPr>
        <w:t xml:space="preserve"> heatwave</w:t>
      </w:r>
      <w:r w:rsidR="00401A33">
        <w:rPr>
          <w:rFonts w:ascii="Times New Roman" w:hAnsi="Times New Roman" w:cs="Times New Roman"/>
          <w:sz w:val="24"/>
          <w:szCs w:val="24"/>
        </w:rPr>
        <w:t xml:space="preserve"> </w:t>
      </w:r>
      <w:r w:rsidR="000560EA">
        <w:rPr>
          <w:rFonts w:ascii="Times New Roman" w:hAnsi="Times New Roman" w:cs="Times New Roman"/>
          <w:sz w:val="24"/>
          <w:szCs w:val="24"/>
        </w:rPr>
        <w:t>with</w:t>
      </w:r>
      <w:r w:rsidR="00401A33">
        <w:rPr>
          <w:rFonts w:ascii="Times New Roman" w:hAnsi="Times New Roman" w:cs="Times New Roman"/>
          <w:sz w:val="24"/>
          <w:szCs w:val="24"/>
        </w:rPr>
        <w:t xml:space="preserve"> temperatures spiking </w:t>
      </w:r>
      <w:r w:rsidR="00BF2354">
        <w:rPr>
          <w:rFonts w:ascii="Times New Roman" w:hAnsi="Times New Roman" w:cs="Times New Roman"/>
          <w:sz w:val="24"/>
          <w:szCs w:val="24"/>
        </w:rPr>
        <w:t>above 100 degrees</w:t>
      </w:r>
      <w:r w:rsidR="007C2A41">
        <w:rPr>
          <w:rFonts w:ascii="Times New Roman" w:hAnsi="Times New Roman" w:cs="Times New Roman"/>
          <w:sz w:val="24"/>
          <w:szCs w:val="24"/>
        </w:rPr>
        <w:t xml:space="preserve"> that would </w:t>
      </w:r>
      <w:r w:rsidR="007C2A41">
        <w:rPr>
          <w:rFonts w:ascii="Times New Roman" w:hAnsi="Times New Roman" w:cs="Times New Roman"/>
          <w:sz w:val="24"/>
          <w:szCs w:val="24"/>
        </w:rPr>
        <w:lastRenderedPageBreak/>
        <w:t>have been impossible without climate change.</w:t>
      </w:r>
      <w:r w:rsidR="00BF2354">
        <w:rPr>
          <w:rStyle w:val="FootnoteReference"/>
          <w:rFonts w:ascii="Times New Roman" w:hAnsi="Times New Roman" w:cs="Times New Roman"/>
          <w:sz w:val="24"/>
          <w:szCs w:val="24"/>
        </w:rPr>
        <w:footnoteReference w:id="92"/>
      </w:r>
      <w:r w:rsidR="00BF2354">
        <w:rPr>
          <w:rFonts w:ascii="Times New Roman" w:hAnsi="Times New Roman" w:cs="Times New Roman"/>
          <w:sz w:val="24"/>
          <w:szCs w:val="24"/>
        </w:rPr>
        <w:t xml:space="preserve"> Scientists noted that greenhouse gas emissions made the heatwave 150 times more likely.</w:t>
      </w:r>
      <w:r w:rsidR="00BF2354">
        <w:rPr>
          <w:rStyle w:val="FootnoteReference"/>
          <w:rFonts w:ascii="Times New Roman" w:hAnsi="Times New Roman" w:cs="Times New Roman"/>
          <w:sz w:val="24"/>
          <w:szCs w:val="24"/>
        </w:rPr>
        <w:footnoteReference w:id="93"/>
      </w:r>
      <w:r w:rsidR="007C2A41">
        <w:rPr>
          <w:rFonts w:ascii="Times New Roman" w:hAnsi="Times New Roman" w:cs="Times New Roman"/>
          <w:sz w:val="24"/>
          <w:szCs w:val="24"/>
        </w:rPr>
        <w:t xml:space="preserve"> </w:t>
      </w:r>
      <w:r w:rsidR="005B3D2A">
        <w:rPr>
          <w:rFonts w:ascii="Times New Roman" w:hAnsi="Times New Roman" w:cs="Times New Roman"/>
          <w:sz w:val="24"/>
          <w:szCs w:val="24"/>
        </w:rPr>
        <w:t xml:space="preserve">The heatwave is predicted to result in massive </w:t>
      </w:r>
      <w:r w:rsidR="00350457">
        <w:rPr>
          <w:rFonts w:ascii="Times New Roman" w:hAnsi="Times New Roman" w:cs="Times New Roman"/>
          <w:sz w:val="24"/>
          <w:szCs w:val="24"/>
        </w:rPr>
        <w:t xml:space="preserve">a </w:t>
      </w:r>
      <w:r w:rsidR="005B3D2A">
        <w:rPr>
          <w:rFonts w:ascii="Times New Roman" w:hAnsi="Times New Roman" w:cs="Times New Roman"/>
          <w:sz w:val="24"/>
          <w:szCs w:val="24"/>
        </w:rPr>
        <w:t xml:space="preserve">marine life </w:t>
      </w:r>
      <w:r w:rsidR="00350457">
        <w:rPr>
          <w:rFonts w:ascii="Times New Roman" w:hAnsi="Times New Roman" w:cs="Times New Roman"/>
          <w:sz w:val="24"/>
          <w:szCs w:val="24"/>
        </w:rPr>
        <w:t>die off—cooking animals in its path.</w:t>
      </w:r>
      <w:r w:rsidR="00350457">
        <w:rPr>
          <w:rStyle w:val="FootnoteReference"/>
          <w:rFonts w:ascii="Times New Roman" w:hAnsi="Times New Roman" w:cs="Times New Roman"/>
          <w:sz w:val="24"/>
          <w:szCs w:val="24"/>
        </w:rPr>
        <w:footnoteReference w:id="94"/>
      </w:r>
    </w:p>
    <w:p w14:paraId="068B69DD" w14:textId="77777777" w:rsidR="004125CE" w:rsidRDefault="004125CE" w:rsidP="006144CB">
      <w:pPr>
        <w:pStyle w:val="NoSpacing"/>
        <w:rPr>
          <w:rFonts w:ascii="Times New Roman" w:hAnsi="Times New Roman" w:cs="Times New Roman"/>
          <w:sz w:val="24"/>
          <w:szCs w:val="24"/>
        </w:rPr>
      </w:pPr>
    </w:p>
    <w:p w14:paraId="0B07A5FC" w14:textId="793C4075" w:rsidR="004125CE" w:rsidRDefault="004125CE" w:rsidP="004125CE">
      <w:pPr>
        <w:pStyle w:val="NoSpacing"/>
        <w:rPr>
          <w:rFonts w:ascii="Times New Roman" w:hAnsi="Times New Roman" w:cs="Times New Roman"/>
          <w:sz w:val="24"/>
          <w:szCs w:val="24"/>
        </w:rPr>
      </w:pPr>
      <w:r>
        <w:rPr>
          <w:rFonts w:ascii="Times New Roman" w:hAnsi="Times New Roman" w:cs="Times New Roman"/>
          <w:sz w:val="24"/>
          <w:szCs w:val="24"/>
        </w:rPr>
        <w:t>Large-scale marine heatwaves have increased more than 20-fold due to anthropogenic climate change.</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These marine heatwaves cause major disruption in ocean ecosystems. </w:t>
      </w:r>
      <w:r w:rsidR="00F342B7">
        <w:rPr>
          <w:rFonts w:ascii="Times New Roman" w:hAnsi="Times New Roman" w:cs="Times New Roman"/>
          <w:sz w:val="24"/>
          <w:szCs w:val="24"/>
        </w:rPr>
        <w:t xml:space="preserve">Between 2014 and 2016, a massive marine heatwave that was called “the blob” struck the Pacific Coast. </w:t>
      </w:r>
      <w:r w:rsidR="000C7A04">
        <w:rPr>
          <w:rFonts w:ascii="Times New Roman" w:hAnsi="Times New Roman" w:cs="Times New Roman"/>
          <w:sz w:val="24"/>
          <w:szCs w:val="24"/>
        </w:rPr>
        <w:t xml:space="preserve">The persistent </w:t>
      </w:r>
      <w:r w:rsidR="00311316">
        <w:rPr>
          <w:rFonts w:ascii="Times New Roman" w:hAnsi="Times New Roman" w:cs="Times New Roman"/>
          <w:sz w:val="24"/>
          <w:szCs w:val="24"/>
        </w:rPr>
        <w:t>high temperature anomaly reached more than 6 degrees above normal sea surface temperatures in southern California.</w:t>
      </w:r>
      <w:r w:rsidR="00311316">
        <w:rPr>
          <w:rStyle w:val="FootnoteReference"/>
          <w:rFonts w:ascii="Times New Roman" w:hAnsi="Times New Roman" w:cs="Times New Roman"/>
          <w:sz w:val="24"/>
          <w:szCs w:val="24"/>
        </w:rPr>
        <w:footnoteReference w:id="96"/>
      </w:r>
      <w:r w:rsidR="00F342B7">
        <w:rPr>
          <w:rFonts w:ascii="Times New Roman" w:hAnsi="Times New Roman" w:cs="Times New Roman"/>
          <w:sz w:val="24"/>
          <w:szCs w:val="24"/>
        </w:rPr>
        <w:t xml:space="preserve"> </w:t>
      </w:r>
      <w:r>
        <w:rPr>
          <w:rFonts w:ascii="Times New Roman" w:hAnsi="Times New Roman" w:cs="Times New Roman"/>
          <w:sz w:val="24"/>
          <w:szCs w:val="24"/>
        </w:rPr>
        <w:t>For example, they have contributed to mortality of sea birds, marine mammals and salmon in the Pacific Northwest.</w:t>
      </w:r>
      <w:r w:rsidR="003E2B4C">
        <w:rPr>
          <w:rStyle w:val="FootnoteReference"/>
          <w:rFonts w:ascii="Times New Roman" w:hAnsi="Times New Roman" w:cs="Times New Roman"/>
          <w:sz w:val="24"/>
          <w:szCs w:val="24"/>
        </w:rPr>
        <w:footnoteReference w:id="97"/>
      </w:r>
      <w:r>
        <w:rPr>
          <w:rFonts w:ascii="Times New Roman" w:hAnsi="Times New Roman" w:cs="Times New Roman"/>
          <w:sz w:val="24"/>
          <w:szCs w:val="24"/>
        </w:rPr>
        <w:t xml:space="preserve"> </w:t>
      </w:r>
      <w:r w:rsidR="001D539D">
        <w:rPr>
          <w:rFonts w:ascii="Times New Roman" w:hAnsi="Times New Roman" w:cs="Times New Roman"/>
          <w:sz w:val="24"/>
          <w:szCs w:val="24"/>
        </w:rPr>
        <w:t>Importantly, the</w:t>
      </w:r>
      <w:r w:rsidR="0021418C">
        <w:rPr>
          <w:rFonts w:ascii="Times New Roman" w:hAnsi="Times New Roman" w:cs="Times New Roman"/>
          <w:sz w:val="24"/>
          <w:szCs w:val="24"/>
        </w:rPr>
        <w:t xml:space="preserve"> California Current </w:t>
      </w:r>
      <w:r w:rsidR="001D539D">
        <w:rPr>
          <w:rFonts w:ascii="Times New Roman" w:hAnsi="Times New Roman" w:cs="Times New Roman"/>
          <w:sz w:val="24"/>
          <w:szCs w:val="24"/>
        </w:rPr>
        <w:t xml:space="preserve">blob was </w:t>
      </w:r>
      <w:r w:rsidR="0021418C">
        <w:rPr>
          <w:rFonts w:ascii="Times New Roman" w:hAnsi="Times New Roman" w:cs="Times New Roman"/>
          <w:sz w:val="24"/>
          <w:szCs w:val="24"/>
        </w:rPr>
        <w:t xml:space="preserve">linked to the severity and spread of sea star wasting disease that </w:t>
      </w:r>
      <w:r w:rsidR="00345F1C">
        <w:rPr>
          <w:rFonts w:ascii="Times New Roman" w:hAnsi="Times New Roman" w:cs="Times New Roman"/>
          <w:sz w:val="24"/>
          <w:szCs w:val="24"/>
        </w:rPr>
        <w:t>decimated sunflower sea star populations.</w:t>
      </w:r>
      <w:r w:rsidR="00345F1C">
        <w:rPr>
          <w:rStyle w:val="FootnoteReference"/>
          <w:rFonts w:ascii="Times New Roman" w:hAnsi="Times New Roman" w:cs="Times New Roman"/>
          <w:sz w:val="24"/>
          <w:szCs w:val="24"/>
        </w:rPr>
        <w:footnoteReference w:id="98"/>
      </w:r>
      <w:r w:rsidR="004A70E2">
        <w:rPr>
          <w:rFonts w:ascii="Times New Roman" w:hAnsi="Times New Roman" w:cs="Times New Roman"/>
          <w:sz w:val="24"/>
          <w:szCs w:val="24"/>
        </w:rPr>
        <w:t xml:space="preserve"> Marine heatwaves are</w:t>
      </w:r>
      <w:r w:rsidR="0099684D">
        <w:rPr>
          <w:rFonts w:ascii="Times New Roman" w:hAnsi="Times New Roman" w:cs="Times New Roman"/>
          <w:sz w:val="24"/>
          <w:szCs w:val="24"/>
        </w:rPr>
        <w:t xml:space="preserve"> also associated with invertebrate spawning failures.</w:t>
      </w:r>
      <w:r w:rsidR="00265930">
        <w:rPr>
          <w:rStyle w:val="FootnoteReference"/>
          <w:rFonts w:ascii="Times New Roman" w:hAnsi="Times New Roman" w:cs="Times New Roman"/>
          <w:sz w:val="24"/>
          <w:szCs w:val="24"/>
        </w:rPr>
        <w:footnoteReference w:id="99"/>
      </w:r>
    </w:p>
    <w:p w14:paraId="0D5F661E" w14:textId="4376A04C" w:rsidR="006144CB" w:rsidRDefault="006144CB" w:rsidP="006144CB">
      <w:pPr>
        <w:pStyle w:val="NoSpacing"/>
        <w:rPr>
          <w:rFonts w:ascii="Times New Roman" w:hAnsi="Times New Roman" w:cs="Times New Roman"/>
          <w:sz w:val="24"/>
          <w:szCs w:val="24"/>
        </w:rPr>
      </w:pPr>
      <w:bookmarkStart w:id="28" w:name="_Increasing_frequency_of"/>
      <w:bookmarkEnd w:id="28"/>
    </w:p>
    <w:p w14:paraId="5758F751" w14:textId="67A38FB5" w:rsidR="005B771A" w:rsidRDefault="005B771A" w:rsidP="005B771A">
      <w:pPr>
        <w:pStyle w:val="NoSpacing"/>
        <w:rPr>
          <w:rFonts w:ascii="Times New Roman" w:hAnsi="Times New Roman" w:cs="Times New Roman"/>
          <w:sz w:val="24"/>
          <w:szCs w:val="24"/>
        </w:rPr>
      </w:pPr>
      <w:r>
        <w:rPr>
          <w:rFonts w:ascii="Times New Roman" w:hAnsi="Times New Roman" w:cs="Times New Roman"/>
          <w:sz w:val="24"/>
          <w:szCs w:val="24"/>
        </w:rPr>
        <w:t>The world’s oceans have absorbed more than 90 percent of the excess heat caused by greenhouse gas warming, resulting in average sea surface warming of 1.3°F (0.7°C) per century since 1900.</w:t>
      </w:r>
      <w:r>
        <w:rPr>
          <w:rStyle w:val="FootnoteReference"/>
          <w:rFonts w:ascii="Times New Roman" w:hAnsi="Times New Roman" w:cs="Times New Roman"/>
          <w:sz w:val="24"/>
          <w:szCs w:val="24"/>
        </w:rPr>
        <w:footnoteReference w:id="100"/>
      </w:r>
      <w:r>
        <w:rPr>
          <w:rFonts w:ascii="Times New Roman" w:hAnsi="Times New Roman" w:cs="Times New Roman"/>
          <w:sz w:val="24"/>
          <w:szCs w:val="24"/>
        </w:rPr>
        <w:t xml:space="preserve"> A 2019 study estimated that oceans are warming 40 percent faster than scientists projected, and that the rate of ocean warming is accelerating.</w:t>
      </w:r>
      <w:r>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Rapid warming of the oceans has widespread impacts and has contributed to increases in rainfall intensity, rising sea levels, the destruction of coral reefs, declining ocean oxygen levels, and ice loss from glaciers, ice sheets and polar sea ice.</w:t>
      </w:r>
      <w:r>
        <w:rPr>
          <w:rStyle w:val="FootnoteReference"/>
          <w:rFonts w:ascii="Times New Roman" w:hAnsi="Times New Roman" w:cs="Times New Roman"/>
          <w:sz w:val="24"/>
          <w:szCs w:val="24"/>
        </w:rPr>
        <w:footnoteReference w:id="102"/>
      </w:r>
      <w:r>
        <w:rPr>
          <w:rFonts w:ascii="Times New Roman" w:hAnsi="Times New Roman" w:cs="Times New Roman"/>
          <w:sz w:val="24"/>
          <w:szCs w:val="24"/>
        </w:rPr>
        <w:t xml:space="preserve"> Global average sea surface temperature is projected to rise by 4.9°F (2.7°C) by the end of the century under a higher emissions scenario, with even greater warming in the coastal waters of the Northeastern U.S. and Alaska.</w:t>
      </w:r>
      <w:r>
        <w:rPr>
          <w:rStyle w:val="FootnoteReference"/>
          <w:rFonts w:ascii="Times New Roman" w:hAnsi="Times New Roman" w:cs="Times New Roman"/>
          <w:sz w:val="24"/>
          <w:szCs w:val="24"/>
        </w:rPr>
        <w:footnoteReference w:id="103"/>
      </w:r>
      <w:r>
        <w:rPr>
          <w:rFonts w:ascii="Times New Roman" w:hAnsi="Times New Roman" w:cs="Times New Roman"/>
          <w:sz w:val="24"/>
          <w:szCs w:val="24"/>
        </w:rPr>
        <w:t xml:space="preserve"> </w:t>
      </w:r>
    </w:p>
    <w:p w14:paraId="38F055BB" w14:textId="77777777" w:rsidR="005B771A" w:rsidRDefault="005B771A" w:rsidP="006144CB">
      <w:pPr>
        <w:pStyle w:val="NoSpacing"/>
        <w:rPr>
          <w:rFonts w:ascii="Times New Roman" w:hAnsi="Times New Roman" w:cs="Times New Roman"/>
          <w:sz w:val="24"/>
          <w:szCs w:val="24"/>
        </w:rPr>
      </w:pPr>
    </w:p>
    <w:p w14:paraId="752009CD" w14:textId="127E5A10" w:rsidR="006144CB" w:rsidRDefault="00D65551" w:rsidP="006144CB">
      <w:pPr>
        <w:pStyle w:val="NoSpacing"/>
        <w:rPr>
          <w:rFonts w:ascii="Times New Roman" w:hAnsi="Times New Roman" w:cs="Times New Roman"/>
          <w:sz w:val="24"/>
          <w:szCs w:val="24"/>
        </w:rPr>
      </w:pPr>
      <w:bookmarkStart w:id="29" w:name="_Rising_seas"/>
      <w:bookmarkEnd w:id="29"/>
      <w:r>
        <w:rPr>
          <w:rFonts w:ascii="Times New Roman" w:hAnsi="Times New Roman" w:cs="Times New Roman"/>
          <w:sz w:val="24"/>
          <w:szCs w:val="24"/>
        </w:rPr>
        <w:lastRenderedPageBreak/>
        <w:t>Sea level rise also threaten</w:t>
      </w:r>
      <w:r w:rsidR="004479BE">
        <w:rPr>
          <w:rFonts w:ascii="Times New Roman" w:hAnsi="Times New Roman" w:cs="Times New Roman"/>
          <w:sz w:val="24"/>
          <w:szCs w:val="24"/>
        </w:rPr>
        <w:t>s</w:t>
      </w:r>
      <w:r>
        <w:rPr>
          <w:rFonts w:ascii="Times New Roman" w:hAnsi="Times New Roman" w:cs="Times New Roman"/>
          <w:sz w:val="24"/>
          <w:szCs w:val="24"/>
        </w:rPr>
        <w:t xml:space="preserve"> sunflower sea stars that inhabit the sub and intertidal</w:t>
      </w:r>
      <w:r w:rsidR="0019305A">
        <w:rPr>
          <w:rFonts w:ascii="Times New Roman" w:hAnsi="Times New Roman" w:cs="Times New Roman"/>
          <w:sz w:val="24"/>
          <w:szCs w:val="24"/>
        </w:rPr>
        <w:t xml:space="preserve"> zones. </w:t>
      </w:r>
      <w:r w:rsidR="006A4998">
        <w:rPr>
          <w:rFonts w:ascii="Times New Roman" w:hAnsi="Times New Roman" w:cs="Times New Roman"/>
          <w:sz w:val="24"/>
          <w:szCs w:val="24"/>
        </w:rPr>
        <w:t>As sea levels rise, there will be reduced habitat for sea stars and they will encounter shoreline armoring and other development that prevents the upland expansion of</w:t>
      </w:r>
      <w:r w:rsidR="00674617">
        <w:rPr>
          <w:rFonts w:ascii="Times New Roman" w:hAnsi="Times New Roman" w:cs="Times New Roman"/>
          <w:sz w:val="24"/>
          <w:szCs w:val="24"/>
        </w:rPr>
        <w:t xml:space="preserve"> habitat.</w:t>
      </w:r>
      <w:r w:rsidR="00D8163F">
        <w:rPr>
          <w:rStyle w:val="FootnoteReference"/>
          <w:rFonts w:ascii="Times New Roman" w:hAnsi="Times New Roman" w:cs="Times New Roman"/>
          <w:sz w:val="24"/>
          <w:szCs w:val="24"/>
        </w:rPr>
        <w:footnoteReference w:id="104"/>
      </w:r>
      <w:r w:rsidR="00674617">
        <w:rPr>
          <w:rFonts w:ascii="Times New Roman" w:hAnsi="Times New Roman" w:cs="Times New Roman"/>
          <w:sz w:val="24"/>
          <w:szCs w:val="24"/>
        </w:rPr>
        <w:t xml:space="preserve"> The</w:t>
      </w:r>
      <w:r w:rsidR="006144CB">
        <w:rPr>
          <w:rFonts w:ascii="Times New Roman" w:hAnsi="Times New Roman" w:cs="Times New Roman"/>
          <w:sz w:val="24"/>
          <w:szCs w:val="24"/>
        </w:rPr>
        <w:t xml:space="preserve"> Fourth National Climate Assessment estimated that global sea level is very likely to rise by 1.0 to 4.3 feet by the end of the century relative to the year 2000, with sea level rise of 8.2 feet possible.</w:t>
      </w:r>
      <w:r w:rsidR="006144CB">
        <w:rPr>
          <w:rStyle w:val="FootnoteReference"/>
          <w:rFonts w:ascii="Times New Roman" w:hAnsi="Times New Roman" w:cs="Times New Roman"/>
          <w:sz w:val="24"/>
          <w:szCs w:val="24"/>
        </w:rPr>
        <w:footnoteReference w:id="105"/>
      </w:r>
      <w:r w:rsidR="006144CB">
        <w:rPr>
          <w:rFonts w:ascii="Times New Roman" w:hAnsi="Times New Roman" w:cs="Times New Roman"/>
          <w:sz w:val="24"/>
          <w:szCs w:val="24"/>
        </w:rPr>
        <w:t xml:space="preserve"> Sea level rise will be much more extreme without strong action to reduce greenhouse gas pollution. By the end of the century, global mean sea level is projected to increase by 0.8 to 2.6 feet under a lower</w:t>
      </w:r>
      <w:r w:rsidR="006144CB">
        <w:rPr>
          <w:rFonts w:ascii="Times New Roman" w:eastAsia="Calibri" w:hAnsi="Times New Roman" w:cs="Times New Roman"/>
          <w:sz w:val="24"/>
          <w:szCs w:val="24"/>
        </w:rPr>
        <w:t xml:space="preserve"> emissions RCP 2.6 scenario, compared with 1.6 to 6 feet under a high emissions RCP 8.5 scenario.</w:t>
      </w:r>
      <w:r w:rsidR="006144CB">
        <w:rPr>
          <w:rStyle w:val="FootnoteReference"/>
          <w:rFonts w:ascii="Times New Roman" w:eastAsia="Calibri" w:hAnsi="Times New Roman" w:cs="Times New Roman"/>
          <w:sz w:val="24"/>
          <w:szCs w:val="24"/>
        </w:rPr>
        <w:footnoteReference w:id="106"/>
      </w:r>
      <w:r w:rsidR="006144CB">
        <w:rPr>
          <w:rFonts w:ascii="Times New Roman" w:eastAsia="Calibri" w:hAnsi="Times New Roman" w:cs="Times New Roman"/>
          <w:sz w:val="24"/>
          <w:szCs w:val="24"/>
        </w:rPr>
        <w:t xml:space="preserve"> </w:t>
      </w:r>
      <w:r w:rsidR="006144CB">
        <w:rPr>
          <w:rFonts w:ascii="Times New Roman" w:hAnsi="Times New Roman" w:cs="Times New Roman"/>
          <w:sz w:val="24"/>
          <w:szCs w:val="24"/>
        </w:rPr>
        <w:t>The impacts of sea level rise will be long-lived: under all emissions scenarios, sea levels will continue to rise for many centuries.</w:t>
      </w:r>
      <w:r w:rsidR="006144CB">
        <w:rPr>
          <w:rStyle w:val="FootnoteReference"/>
          <w:rFonts w:ascii="Times New Roman" w:eastAsia="MS Mincho" w:hAnsi="Times New Roman" w:cs="Times New Roman"/>
          <w:sz w:val="24"/>
          <w:szCs w:val="24"/>
        </w:rPr>
        <w:footnoteReference w:id="107"/>
      </w:r>
      <w:r w:rsidR="006144CB">
        <w:rPr>
          <w:rFonts w:ascii="Times New Roman" w:hAnsi="Times New Roman" w:cs="Times New Roman"/>
          <w:sz w:val="24"/>
          <w:szCs w:val="24"/>
        </w:rPr>
        <w:t xml:space="preserve"> </w:t>
      </w:r>
    </w:p>
    <w:p w14:paraId="692501A5" w14:textId="77777777" w:rsidR="006144CB" w:rsidRDefault="006144CB" w:rsidP="006144CB">
      <w:pPr>
        <w:pStyle w:val="NoSpacing"/>
        <w:rPr>
          <w:rFonts w:ascii="Times New Roman" w:hAnsi="Times New Roman" w:cs="Times New Roman"/>
          <w:sz w:val="24"/>
          <w:szCs w:val="24"/>
        </w:rPr>
      </w:pPr>
      <w:bookmarkStart w:id="30" w:name="_Coastal_flooding_from"/>
      <w:bookmarkEnd w:id="30"/>
    </w:p>
    <w:p w14:paraId="7C95A2C3" w14:textId="4AA7AA42" w:rsidR="006144CB" w:rsidRDefault="002E26AB" w:rsidP="006144CB">
      <w:pPr>
        <w:pStyle w:val="NoSpacing"/>
        <w:rPr>
          <w:rFonts w:ascii="Times New Roman" w:hAnsi="Times New Roman" w:cs="Times New Roman"/>
          <w:sz w:val="24"/>
          <w:szCs w:val="24"/>
        </w:rPr>
      </w:pPr>
      <w:bookmarkStart w:id="31" w:name="_Biodiversity_loss"/>
      <w:bookmarkStart w:id="32" w:name="_Public_health_harms"/>
      <w:bookmarkEnd w:id="31"/>
      <w:bookmarkEnd w:id="32"/>
      <w:r>
        <w:rPr>
          <w:rFonts w:ascii="Times New Roman" w:hAnsi="Times New Roman" w:cs="Times New Roman"/>
          <w:bCs/>
          <w:sz w:val="24"/>
          <w:szCs w:val="24"/>
        </w:rPr>
        <w:t xml:space="preserve">Sunflower sea stars are threatened by ocean acidification. </w:t>
      </w:r>
      <w:r w:rsidR="006144CB">
        <w:rPr>
          <w:rFonts w:ascii="Times New Roman" w:hAnsi="Times New Roman" w:cs="Times New Roman"/>
          <w:sz w:val="24"/>
          <w:szCs w:val="24"/>
        </w:rPr>
        <w:t>The global oceans have absorbed more than a quarter of the CO</w:t>
      </w:r>
      <w:r w:rsidR="006144CB">
        <w:rPr>
          <w:rFonts w:ascii="Times New Roman" w:hAnsi="Times New Roman" w:cs="Times New Roman"/>
          <w:sz w:val="24"/>
          <w:szCs w:val="24"/>
          <w:vertAlign w:val="subscript"/>
        </w:rPr>
        <w:t xml:space="preserve">2 </w:t>
      </w:r>
      <w:r w:rsidR="006144CB">
        <w:rPr>
          <w:rFonts w:ascii="Times New Roman" w:hAnsi="Times New Roman" w:cs="Times New Roman"/>
          <w:sz w:val="24"/>
          <w:szCs w:val="24"/>
        </w:rPr>
        <w:t>emitted to the atmosphere by human activities, which has significantly increased the acidity of the surface ocean. Ocean acidification has reduced the availability of key chemicals—aragonite and calcite—that many marine species use to build their shells and skeletons.</w:t>
      </w:r>
      <w:r w:rsidR="006144CB">
        <w:rPr>
          <w:rStyle w:val="FootnoteReference"/>
          <w:rFonts w:ascii="Times New Roman" w:hAnsi="Times New Roman" w:cs="Times New Roman"/>
          <w:sz w:val="24"/>
          <w:szCs w:val="24"/>
        </w:rPr>
        <w:footnoteReference w:id="108"/>
      </w:r>
      <w:r w:rsidR="006144CB">
        <w:rPr>
          <w:rFonts w:ascii="Times New Roman" w:hAnsi="Times New Roman" w:cs="Times New Roman"/>
          <w:sz w:val="24"/>
          <w:szCs w:val="24"/>
        </w:rPr>
        <w:t xml:space="preserve"> The ocean’s absorption of anthropogenic CO</w:t>
      </w:r>
      <w:r w:rsidR="006144CB">
        <w:rPr>
          <w:rFonts w:ascii="Times New Roman" w:hAnsi="Times New Roman" w:cs="Times New Roman"/>
          <w:sz w:val="24"/>
          <w:szCs w:val="24"/>
          <w:vertAlign w:val="subscript"/>
        </w:rPr>
        <w:t xml:space="preserve">2 </w:t>
      </w:r>
      <w:r w:rsidR="006144CB">
        <w:rPr>
          <w:rFonts w:ascii="Times New Roman" w:hAnsi="Times New Roman" w:cs="Times New Roman"/>
          <w:sz w:val="24"/>
          <w:szCs w:val="24"/>
        </w:rPr>
        <w:t>has already resulted in more than a 30 percent increase in the acidity of ocean surface waters, at a rate likely faster than anything experienced in the past 300 million years.</w:t>
      </w:r>
      <w:r w:rsidR="006144CB">
        <w:rPr>
          <w:rStyle w:val="FootnoteReference"/>
          <w:rFonts w:ascii="Times New Roman" w:hAnsi="Times New Roman" w:cs="Times New Roman"/>
          <w:sz w:val="24"/>
          <w:szCs w:val="24"/>
        </w:rPr>
        <w:footnoteReference w:id="109"/>
      </w:r>
      <w:r w:rsidR="006144CB">
        <w:rPr>
          <w:rFonts w:ascii="Times New Roman" w:hAnsi="Times New Roman" w:cs="Times New Roman"/>
          <w:sz w:val="24"/>
          <w:szCs w:val="24"/>
        </w:rPr>
        <w:t xml:space="preserve"> Ocean acidity could increase by 150 percent by the end of the century if CO</w:t>
      </w:r>
      <w:r w:rsidR="006144CB">
        <w:rPr>
          <w:rFonts w:ascii="Times New Roman" w:hAnsi="Times New Roman" w:cs="Times New Roman"/>
          <w:sz w:val="24"/>
          <w:szCs w:val="24"/>
          <w:vertAlign w:val="subscript"/>
        </w:rPr>
        <w:t xml:space="preserve">2 </w:t>
      </w:r>
      <w:r w:rsidR="006144CB">
        <w:rPr>
          <w:rFonts w:ascii="Times New Roman" w:hAnsi="Times New Roman" w:cs="Times New Roman"/>
          <w:sz w:val="24"/>
          <w:szCs w:val="24"/>
        </w:rPr>
        <w:t>emissions continue unabated.</w:t>
      </w:r>
      <w:r w:rsidR="006144CB">
        <w:rPr>
          <w:rStyle w:val="FootnoteReference"/>
          <w:rFonts w:ascii="Times New Roman" w:hAnsi="Times New Roman" w:cs="Times New Roman"/>
          <w:sz w:val="24"/>
          <w:szCs w:val="24"/>
        </w:rPr>
        <w:footnoteReference w:id="110"/>
      </w:r>
      <w:r w:rsidR="006144CB">
        <w:rPr>
          <w:rFonts w:ascii="Times New Roman" w:hAnsi="Times New Roman" w:cs="Times New Roman"/>
          <w:sz w:val="24"/>
          <w:szCs w:val="24"/>
        </w:rPr>
        <w:t xml:space="preserve"> In the United States, the West Coast, Alaska, and the Gulf of Maine are experiencing the earliest, most severe changes due to ocean acidification.</w:t>
      </w:r>
      <w:r w:rsidR="006144CB">
        <w:rPr>
          <w:rStyle w:val="FootnoteReference"/>
          <w:rFonts w:ascii="Times New Roman" w:hAnsi="Times New Roman" w:cs="Times New Roman"/>
          <w:sz w:val="24"/>
          <w:szCs w:val="24"/>
        </w:rPr>
        <w:footnoteReference w:id="111"/>
      </w:r>
      <w:r w:rsidR="006144CB">
        <w:rPr>
          <w:rFonts w:ascii="Times New Roman" w:hAnsi="Times New Roman" w:cs="Times New Roman"/>
          <w:sz w:val="24"/>
          <w:szCs w:val="24"/>
        </w:rPr>
        <w:t xml:space="preserve"> </w:t>
      </w:r>
    </w:p>
    <w:p w14:paraId="139202A3" w14:textId="77777777" w:rsidR="006144CB" w:rsidRDefault="006144CB" w:rsidP="006144CB">
      <w:pPr>
        <w:pStyle w:val="NoSpacing"/>
        <w:rPr>
          <w:rFonts w:ascii="Times New Roman" w:hAnsi="Times New Roman" w:cs="Times New Roman"/>
          <w:sz w:val="24"/>
          <w:szCs w:val="24"/>
        </w:rPr>
      </w:pPr>
    </w:p>
    <w:p w14:paraId="637BDAFD" w14:textId="65234047" w:rsidR="006144CB" w:rsidRDefault="006144CB" w:rsidP="006144CB">
      <w:pPr>
        <w:pStyle w:val="NoSpacing"/>
        <w:rPr>
          <w:rFonts w:ascii="Times New Roman" w:hAnsi="Times New Roman" w:cs="Times New Roman"/>
          <w:sz w:val="24"/>
          <w:szCs w:val="24"/>
        </w:rPr>
      </w:pPr>
      <w:r>
        <w:rPr>
          <w:rFonts w:ascii="Times New Roman" w:hAnsi="Times New Roman" w:cs="Times New Roman"/>
          <w:sz w:val="24"/>
          <w:szCs w:val="24"/>
        </w:rPr>
        <w:t xml:space="preserve">Ocean acidification negatively affects a wide range of marine species by hindering the ability of calcifying marine creatures like corals, oysters, and crabs to build protective shells and skeletons </w:t>
      </w:r>
      <w:r>
        <w:rPr>
          <w:rFonts w:ascii="Times New Roman" w:hAnsi="Times New Roman" w:cs="Times New Roman"/>
          <w:sz w:val="24"/>
          <w:szCs w:val="24"/>
        </w:rPr>
        <w:lastRenderedPageBreak/>
        <w:t>and by disrupting metabolism and critical biological functions.</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The adverse effects of ocean acidification are already being observed in wild populations, including severe shell damage to pteropods (marine snails at the base of the food web) along the U.S. west coast</w:t>
      </w:r>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113"/>
      </w:r>
      <w:r>
        <w:rPr>
          <w:rFonts w:ascii="Times New Roman" w:hAnsi="Times New Roman" w:cs="Times New Roman"/>
          <w:bCs/>
          <w:sz w:val="24"/>
          <w:szCs w:val="24"/>
        </w:rPr>
        <w:t xml:space="preserve"> </w:t>
      </w:r>
      <w:r>
        <w:rPr>
          <w:rFonts w:ascii="Times New Roman" w:hAnsi="Times New Roman" w:cs="Times New Roman"/>
          <w:sz w:val="24"/>
          <w:szCs w:val="24"/>
        </w:rPr>
        <w:t>reduced coral calcification rates in reefs worldwide,</w:t>
      </w:r>
      <w:r>
        <w:rPr>
          <w:rStyle w:val="FootnoteReference"/>
          <w:rFonts w:ascii="Times New Roman" w:hAnsi="Times New Roman" w:cs="Times New Roman"/>
          <w:sz w:val="24"/>
          <w:szCs w:val="24"/>
        </w:rPr>
        <w:footnoteReference w:id="114"/>
      </w:r>
      <w:r>
        <w:rPr>
          <w:rFonts w:ascii="Times New Roman" w:hAnsi="Times New Roman" w:cs="Times New Roman"/>
          <w:sz w:val="24"/>
          <w:szCs w:val="24"/>
        </w:rPr>
        <w:t xml:space="preserve"> </w:t>
      </w:r>
      <w:r>
        <w:rPr>
          <w:rFonts w:ascii="Times New Roman" w:hAnsi="Times New Roman" w:cs="Times New Roman"/>
          <w:bCs/>
          <w:sz w:val="24"/>
          <w:szCs w:val="24"/>
        </w:rPr>
        <w:t xml:space="preserve">and mass </w:t>
      </w:r>
      <w:r>
        <w:rPr>
          <w:rFonts w:ascii="Times New Roman" w:hAnsi="Times New Roman" w:cs="Times New Roman"/>
          <w:sz w:val="24"/>
          <w:szCs w:val="24"/>
        </w:rPr>
        <w:t>die-offs of larval Pacific oysters in the Pacific Northwest.</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An expert science panel concluded in 2016 that “growth, survival and behavioral effects linked to OA [ocean acidification] extend throughout food webs, threatening coastal ecosystems, and marine-dependent industries and human communities.”</w:t>
      </w:r>
      <w:r>
        <w:rPr>
          <w:rStyle w:val="FootnoteReference"/>
          <w:rFonts w:ascii="Times New Roman" w:hAnsi="Times New Roman" w:cs="Times New Roman"/>
          <w:sz w:val="24"/>
          <w:szCs w:val="24"/>
        </w:rPr>
        <w:footnoteReference w:id="116"/>
      </w:r>
    </w:p>
    <w:p w14:paraId="1465C2CE" w14:textId="1EEF189A" w:rsidR="00260978" w:rsidRDefault="00260978" w:rsidP="006144CB">
      <w:pPr>
        <w:pStyle w:val="NoSpacing"/>
        <w:rPr>
          <w:rFonts w:ascii="Times New Roman" w:hAnsi="Times New Roman" w:cs="Times New Roman"/>
          <w:sz w:val="24"/>
          <w:szCs w:val="24"/>
        </w:rPr>
      </w:pPr>
    </w:p>
    <w:p w14:paraId="558F9586" w14:textId="381BEB35" w:rsidR="00C8232A" w:rsidRDefault="0024408E" w:rsidP="00C8232A">
      <w:pPr>
        <w:pStyle w:val="NoSpacing"/>
        <w:rPr>
          <w:rFonts w:ascii="Times New Roman" w:hAnsi="Times New Roman" w:cs="Times New Roman"/>
          <w:sz w:val="24"/>
          <w:szCs w:val="24"/>
        </w:rPr>
      </w:pPr>
      <w:r>
        <w:rPr>
          <w:rFonts w:ascii="Times New Roman" w:hAnsi="Times New Roman" w:cs="Times New Roman"/>
          <w:sz w:val="24"/>
          <w:szCs w:val="24"/>
        </w:rPr>
        <w:t>Sunflower sea stars are threatened by ocean acidification</w:t>
      </w:r>
      <w:r w:rsidR="004F3D8A">
        <w:rPr>
          <w:rFonts w:ascii="Times New Roman" w:hAnsi="Times New Roman" w:cs="Times New Roman"/>
          <w:sz w:val="24"/>
          <w:szCs w:val="24"/>
        </w:rPr>
        <w:t xml:space="preserve"> because it inhibits growth and development of juvenile and larval sea stars. </w:t>
      </w:r>
      <w:r w:rsidR="00260978">
        <w:rPr>
          <w:rFonts w:ascii="Times New Roman" w:hAnsi="Times New Roman" w:cs="Times New Roman"/>
          <w:sz w:val="24"/>
          <w:szCs w:val="24"/>
        </w:rPr>
        <w:t xml:space="preserve">A </w:t>
      </w:r>
      <w:r w:rsidR="00A6507D">
        <w:rPr>
          <w:rFonts w:ascii="Times New Roman" w:hAnsi="Times New Roman" w:cs="Times New Roman"/>
          <w:sz w:val="24"/>
          <w:szCs w:val="24"/>
        </w:rPr>
        <w:t>synthesis</w:t>
      </w:r>
      <w:r w:rsidR="00260978">
        <w:rPr>
          <w:rFonts w:ascii="Times New Roman" w:hAnsi="Times New Roman" w:cs="Times New Roman"/>
          <w:sz w:val="24"/>
          <w:szCs w:val="24"/>
        </w:rPr>
        <w:t xml:space="preserve"> of </w:t>
      </w:r>
      <w:r w:rsidR="000E5C38">
        <w:rPr>
          <w:rFonts w:ascii="Times New Roman" w:hAnsi="Times New Roman" w:cs="Times New Roman"/>
          <w:sz w:val="24"/>
          <w:szCs w:val="24"/>
        </w:rPr>
        <w:t>41 scientific studies</w:t>
      </w:r>
      <w:r w:rsidR="00BE1C45">
        <w:rPr>
          <w:rFonts w:ascii="Times New Roman" w:hAnsi="Times New Roman" w:cs="Times New Roman"/>
          <w:sz w:val="24"/>
          <w:szCs w:val="24"/>
        </w:rPr>
        <w:t xml:space="preserve"> on the impacts of ocean acidification on echinoderms</w:t>
      </w:r>
      <w:r w:rsidR="00C76161">
        <w:rPr>
          <w:rFonts w:ascii="Times New Roman" w:hAnsi="Times New Roman" w:cs="Times New Roman"/>
          <w:sz w:val="24"/>
          <w:szCs w:val="24"/>
        </w:rPr>
        <w:t xml:space="preserve"> in the California Current Ecosystem</w:t>
      </w:r>
      <w:r w:rsidR="00BE1C45">
        <w:rPr>
          <w:rFonts w:ascii="Times New Roman" w:hAnsi="Times New Roman" w:cs="Times New Roman"/>
          <w:sz w:val="24"/>
          <w:szCs w:val="24"/>
        </w:rPr>
        <w:t xml:space="preserve"> demonstrated broad ranging adverse effects.</w:t>
      </w:r>
      <w:r w:rsidR="00BE1C45">
        <w:rPr>
          <w:rStyle w:val="FootnoteReference"/>
          <w:rFonts w:ascii="Times New Roman" w:hAnsi="Times New Roman" w:cs="Times New Roman"/>
          <w:sz w:val="24"/>
          <w:szCs w:val="24"/>
        </w:rPr>
        <w:footnoteReference w:id="117"/>
      </w:r>
      <w:r w:rsidR="000E5C38">
        <w:rPr>
          <w:rFonts w:ascii="Times New Roman" w:hAnsi="Times New Roman" w:cs="Times New Roman"/>
          <w:sz w:val="24"/>
          <w:szCs w:val="24"/>
        </w:rPr>
        <w:t xml:space="preserve"> </w:t>
      </w:r>
      <w:r w:rsidR="004F3D8A">
        <w:rPr>
          <w:rFonts w:ascii="Times New Roman" w:hAnsi="Times New Roman" w:cs="Times New Roman"/>
          <w:sz w:val="24"/>
          <w:szCs w:val="24"/>
        </w:rPr>
        <w:t xml:space="preserve">Ocean acidification affects larval and adult echinoderms, </w:t>
      </w:r>
      <w:r w:rsidR="00A6507D">
        <w:rPr>
          <w:rFonts w:ascii="Times New Roman" w:hAnsi="Times New Roman" w:cs="Times New Roman"/>
          <w:sz w:val="24"/>
          <w:szCs w:val="24"/>
        </w:rPr>
        <w:t xml:space="preserve">impairing their growth, development, behavior, </w:t>
      </w:r>
      <w:r w:rsidR="00211F5D">
        <w:rPr>
          <w:rFonts w:ascii="Times New Roman" w:hAnsi="Times New Roman" w:cs="Times New Roman"/>
          <w:sz w:val="24"/>
          <w:szCs w:val="24"/>
        </w:rPr>
        <w:t>physiology,</w:t>
      </w:r>
      <w:r w:rsidR="00A6507D">
        <w:rPr>
          <w:rFonts w:ascii="Times New Roman" w:hAnsi="Times New Roman" w:cs="Times New Roman"/>
          <w:sz w:val="24"/>
          <w:szCs w:val="24"/>
        </w:rPr>
        <w:t xml:space="preserve"> and </w:t>
      </w:r>
      <w:r w:rsidR="00D727A5">
        <w:rPr>
          <w:rFonts w:ascii="Times New Roman" w:hAnsi="Times New Roman" w:cs="Times New Roman"/>
          <w:sz w:val="24"/>
          <w:szCs w:val="24"/>
        </w:rPr>
        <w:t>survival</w:t>
      </w:r>
      <w:r w:rsidR="00A6507D">
        <w:rPr>
          <w:rFonts w:ascii="Times New Roman" w:hAnsi="Times New Roman" w:cs="Times New Roman"/>
          <w:sz w:val="24"/>
          <w:szCs w:val="24"/>
        </w:rPr>
        <w:t>.</w:t>
      </w:r>
      <w:r w:rsidR="00A6507D">
        <w:rPr>
          <w:rStyle w:val="FootnoteReference"/>
          <w:rFonts w:ascii="Times New Roman" w:hAnsi="Times New Roman" w:cs="Times New Roman"/>
          <w:sz w:val="24"/>
          <w:szCs w:val="24"/>
        </w:rPr>
        <w:footnoteReference w:id="118"/>
      </w:r>
      <w:r w:rsidR="0058112B">
        <w:rPr>
          <w:rFonts w:ascii="Times New Roman" w:hAnsi="Times New Roman" w:cs="Times New Roman"/>
          <w:sz w:val="24"/>
          <w:szCs w:val="24"/>
        </w:rPr>
        <w:t xml:space="preserve"> </w:t>
      </w:r>
      <w:r w:rsidR="00786B25">
        <w:rPr>
          <w:rFonts w:ascii="Times New Roman" w:hAnsi="Times New Roman" w:cs="Times New Roman"/>
          <w:sz w:val="24"/>
          <w:szCs w:val="24"/>
        </w:rPr>
        <w:t xml:space="preserve">While the review found variability in responses to ocean acidification, it </w:t>
      </w:r>
      <w:r w:rsidR="00464803">
        <w:rPr>
          <w:rFonts w:ascii="Times New Roman" w:hAnsi="Times New Roman" w:cs="Times New Roman"/>
          <w:sz w:val="24"/>
          <w:szCs w:val="24"/>
        </w:rPr>
        <w:t>determined</w:t>
      </w:r>
      <w:r w:rsidR="00C1071B">
        <w:rPr>
          <w:rFonts w:ascii="Times New Roman" w:hAnsi="Times New Roman" w:cs="Times New Roman"/>
          <w:sz w:val="24"/>
          <w:szCs w:val="24"/>
        </w:rPr>
        <w:t xml:space="preserve"> the most sensitivity in early life stages</w:t>
      </w:r>
      <w:r w:rsidR="00464803">
        <w:rPr>
          <w:rFonts w:ascii="Times New Roman" w:hAnsi="Times New Roman" w:cs="Times New Roman"/>
          <w:sz w:val="24"/>
          <w:szCs w:val="24"/>
        </w:rPr>
        <w:t xml:space="preserve"> that could be a bottleneck for the survival of the sunflower sea star.</w:t>
      </w:r>
      <w:r w:rsidR="007200E7">
        <w:rPr>
          <w:rStyle w:val="FootnoteReference"/>
          <w:rFonts w:ascii="Times New Roman" w:hAnsi="Times New Roman" w:cs="Times New Roman"/>
          <w:sz w:val="24"/>
          <w:szCs w:val="24"/>
        </w:rPr>
        <w:footnoteReference w:id="119"/>
      </w:r>
      <w:r w:rsidR="00C1071B">
        <w:rPr>
          <w:rFonts w:ascii="Times New Roman" w:hAnsi="Times New Roman" w:cs="Times New Roman"/>
          <w:sz w:val="24"/>
          <w:szCs w:val="24"/>
        </w:rPr>
        <w:t xml:space="preserve"> </w:t>
      </w:r>
      <w:r w:rsidR="00FF64EC">
        <w:rPr>
          <w:rFonts w:ascii="Times New Roman" w:hAnsi="Times New Roman" w:cs="Times New Roman"/>
          <w:sz w:val="24"/>
          <w:szCs w:val="24"/>
        </w:rPr>
        <w:t xml:space="preserve">Some individual studies have determined that echinoderms are </w:t>
      </w:r>
      <w:r w:rsidR="00C8232A">
        <w:rPr>
          <w:rFonts w:ascii="Times New Roman" w:hAnsi="Times New Roman" w:cs="Times New Roman"/>
          <w:sz w:val="24"/>
          <w:szCs w:val="24"/>
        </w:rPr>
        <w:t>more sensitive to ocean acidification</w:t>
      </w:r>
      <w:r w:rsidR="00F76582">
        <w:rPr>
          <w:rFonts w:ascii="Times New Roman" w:hAnsi="Times New Roman" w:cs="Times New Roman"/>
          <w:sz w:val="24"/>
          <w:szCs w:val="24"/>
        </w:rPr>
        <w:t>.</w:t>
      </w:r>
      <w:r w:rsidR="007B340A">
        <w:rPr>
          <w:rStyle w:val="FootnoteReference"/>
          <w:rFonts w:ascii="Times New Roman" w:hAnsi="Times New Roman" w:cs="Times New Roman"/>
          <w:sz w:val="24"/>
          <w:szCs w:val="24"/>
        </w:rPr>
        <w:footnoteReference w:id="120"/>
      </w:r>
      <w:r w:rsidR="00C8232A">
        <w:rPr>
          <w:rFonts w:ascii="Times New Roman" w:hAnsi="Times New Roman" w:cs="Times New Roman"/>
          <w:sz w:val="24"/>
          <w:szCs w:val="24"/>
        </w:rPr>
        <w:t xml:space="preserve"> </w:t>
      </w:r>
      <w:r w:rsidR="00F76582">
        <w:rPr>
          <w:rFonts w:ascii="Times New Roman" w:hAnsi="Times New Roman" w:cs="Times New Roman"/>
          <w:sz w:val="24"/>
          <w:szCs w:val="24"/>
        </w:rPr>
        <w:t>For example</w:t>
      </w:r>
      <w:r w:rsidR="00825154">
        <w:rPr>
          <w:rFonts w:ascii="Times New Roman" w:hAnsi="Times New Roman" w:cs="Times New Roman"/>
          <w:sz w:val="24"/>
          <w:szCs w:val="24"/>
        </w:rPr>
        <w:t>, in</w:t>
      </w:r>
      <w:r w:rsidR="00C8232A">
        <w:rPr>
          <w:rFonts w:ascii="Times New Roman" w:hAnsi="Times New Roman" w:cs="Times New Roman"/>
          <w:sz w:val="24"/>
          <w:szCs w:val="24"/>
        </w:rPr>
        <w:t xml:space="preserve"> studies </w:t>
      </w:r>
      <w:r w:rsidR="00AB1F71">
        <w:rPr>
          <w:rFonts w:ascii="Times New Roman" w:hAnsi="Times New Roman" w:cs="Times New Roman"/>
          <w:sz w:val="24"/>
          <w:szCs w:val="24"/>
        </w:rPr>
        <w:t>echinoderm impacts to ocean acidification</w:t>
      </w:r>
      <w:r w:rsidR="00C8232A">
        <w:rPr>
          <w:rFonts w:ascii="Times New Roman" w:hAnsi="Times New Roman" w:cs="Times New Roman"/>
          <w:sz w:val="24"/>
          <w:szCs w:val="24"/>
        </w:rPr>
        <w:t xml:space="preserve"> </w:t>
      </w:r>
      <w:r w:rsidR="008113E5">
        <w:rPr>
          <w:rFonts w:ascii="Times New Roman" w:hAnsi="Times New Roman" w:cs="Times New Roman"/>
          <w:sz w:val="24"/>
          <w:szCs w:val="24"/>
        </w:rPr>
        <w:t>brittle stars</w:t>
      </w:r>
      <w:r w:rsidR="0095556E">
        <w:rPr>
          <w:rFonts w:ascii="Times New Roman" w:hAnsi="Times New Roman" w:cs="Times New Roman"/>
          <w:sz w:val="24"/>
          <w:szCs w:val="24"/>
        </w:rPr>
        <w:t xml:space="preserve"> show</w:t>
      </w:r>
      <w:r w:rsidR="00AB1F71">
        <w:rPr>
          <w:rFonts w:ascii="Times New Roman" w:hAnsi="Times New Roman" w:cs="Times New Roman"/>
          <w:sz w:val="24"/>
          <w:szCs w:val="24"/>
        </w:rPr>
        <w:t>ed</w:t>
      </w:r>
      <w:r w:rsidR="0095556E">
        <w:rPr>
          <w:rFonts w:ascii="Times New Roman" w:hAnsi="Times New Roman" w:cs="Times New Roman"/>
          <w:sz w:val="24"/>
          <w:szCs w:val="24"/>
        </w:rPr>
        <w:t xml:space="preserve"> slowed metabolism</w:t>
      </w:r>
      <w:r w:rsidR="00C61BCB">
        <w:rPr>
          <w:rFonts w:ascii="Times New Roman" w:hAnsi="Times New Roman" w:cs="Times New Roman"/>
          <w:sz w:val="24"/>
          <w:szCs w:val="24"/>
        </w:rPr>
        <w:t xml:space="preserve">, </w:t>
      </w:r>
      <w:r w:rsidR="0095556E">
        <w:rPr>
          <w:rFonts w:ascii="Times New Roman" w:hAnsi="Times New Roman" w:cs="Times New Roman"/>
          <w:sz w:val="24"/>
          <w:szCs w:val="24"/>
        </w:rPr>
        <w:t>80 percent decrease in arm regeneration</w:t>
      </w:r>
      <w:r w:rsidR="00B76A87">
        <w:rPr>
          <w:rFonts w:ascii="Times New Roman" w:hAnsi="Times New Roman" w:cs="Times New Roman"/>
          <w:sz w:val="24"/>
          <w:szCs w:val="24"/>
        </w:rPr>
        <w:t>, and slower larval development</w:t>
      </w:r>
      <w:r w:rsidR="00AE53BE">
        <w:rPr>
          <w:rFonts w:ascii="Times New Roman" w:hAnsi="Times New Roman" w:cs="Times New Roman"/>
          <w:sz w:val="24"/>
          <w:szCs w:val="24"/>
        </w:rPr>
        <w:t xml:space="preserve"> of common sea stars</w:t>
      </w:r>
      <w:r w:rsidR="0095556E">
        <w:rPr>
          <w:rFonts w:ascii="Times New Roman" w:hAnsi="Times New Roman" w:cs="Times New Roman"/>
          <w:sz w:val="24"/>
          <w:szCs w:val="24"/>
        </w:rPr>
        <w:t>.</w:t>
      </w:r>
      <w:r w:rsidR="0095556E">
        <w:rPr>
          <w:rStyle w:val="FootnoteReference"/>
          <w:rFonts w:ascii="Times New Roman" w:hAnsi="Times New Roman" w:cs="Times New Roman"/>
          <w:sz w:val="24"/>
          <w:szCs w:val="24"/>
        </w:rPr>
        <w:footnoteReference w:id="121"/>
      </w:r>
      <w:r w:rsidR="00C8232A">
        <w:rPr>
          <w:rFonts w:ascii="Times New Roman" w:hAnsi="Times New Roman" w:cs="Times New Roman"/>
          <w:sz w:val="24"/>
          <w:szCs w:val="24"/>
        </w:rPr>
        <w:t xml:space="preserve"> </w:t>
      </w:r>
    </w:p>
    <w:p w14:paraId="6C47E442" w14:textId="735CC29D" w:rsidR="006144CB" w:rsidRDefault="006144CB" w:rsidP="310B0F30">
      <w:pPr>
        <w:rPr>
          <w:rFonts w:eastAsia="Calibri" w:cs="Arial"/>
          <w:szCs w:val="24"/>
        </w:rPr>
      </w:pPr>
      <w:bookmarkStart w:id="33" w:name="_Coral_reef_crisis"/>
      <w:bookmarkStart w:id="34" w:name="_Tipping_points_and"/>
      <w:bookmarkEnd w:id="33"/>
      <w:bookmarkEnd w:id="34"/>
    </w:p>
    <w:p w14:paraId="3D3C88FF" w14:textId="77777777" w:rsidR="00D921F0" w:rsidRPr="004E167B" w:rsidRDefault="00D921F0" w:rsidP="00C069BD">
      <w:pPr>
        <w:pStyle w:val="Heading3"/>
      </w:pPr>
      <w:bookmarkStart w:id="35" w:name="_Toc78898216"/>
      <w:bookmarkStart w:id="36" w:name="_Toc80129691"/>
      <w:r>
        <w:lastRenderedPageBreak/>
        <w:t>T</w:t>
      </w:r>
      <w:r w:rsidRPr="004E167B">
        <w:t>he inadequacy of existing regulatory mechanisms</w:t>
      </w:r>
      <w:bookmarkEnd w:id="35"/>
      <w:bookmarkEnd w:id="36"/>
    </w:p>
    <w:p w14:paraId="08559B55" w14:textId="7F90C9CC" w:rsidR="007C5DAC" w:rsidRDefault="00A36CBB" w:rsidP="310B0F30">
      <w:pPr>
        <w:spacing w:line="240" w:lineRule="auto"/>
      </w:pPr>
      <w:r>
        <w:t xml:space="preserve">The threat of sea star wasting disease to sunflower sea stars </w:t>
      </w:r>
      <w:r w:rsidR="00D9144B">
        <w:t>continue</w:t>
      </w:r>
      <w:r w:rsidR="00A30583">
        <w:t>s</w:t>
      </w:r>
      <w:r w:rsidR="00D9144B">
        <w:t>. Despite the recovery of some sea stars since the 2013 outbreak, sunflower sea stars have not rebounded.</w:t>
      </w:r>
      <w:r w:rsidR="00A30583">
        <w:rPr>
          <w:rStyle w:val="FootnoteReference"/>
        </w:rPr>
        <w:footnoteReference w:id="122"/>
      </w:r>
      <w:r w:rsidR="00D9144B">
        <w:t xml:space="preserve"> </w:t>
      </w:r>
      <w:r w:rsidR="0093060D">
        <w:t xml:space="preserve">While the 2013 outbreak was the most widespread epizootic, prior sea star wasting disease outbreaks have </w:t>
      </w:r>
      <w:r w:rsidR="00645C1F">
        <w:t>been</w:t>
      </w:r>
      <w:r w:rsidR="0093060D">
        <w:t xml:space="preserve"> more spatially and temporally limited</w:t>
      </w:r>
      <w:r w:rsidR="00645C1F">
        <w:t xml:space="preserve">. </w:t>
      </w:r>
      <w:r w:rsidR="007C5DAC">
        <w:t xml:space="preserve">Hence the threat of another disease outbreak is possible, particularly as it has been linked to climate change. </w:t>
      </w:r>
    </w:p>
    <w:p w14:paraId="4DEC52A3" w14:textId="31424AA1" w:rsidR="00D921F0" w:rsidRPr="007C5DAC" w:rsidRDefault="007C5DAC" w:rsidP="310B0F30">
      <w:pPr>
        <w:spacing w:line="240" w:lineRule="auto"/>
      </w:pPr>
      <w:r>
        <w:t xml:space="preserve">Regulatory mechanisms </w:t>
      </w:r>
      <w:r w:rsidR="006552B8">
        <w:t>are inadequate to address the threat of disease to the sunflower sea star. There are currently no regulatory mechanisms to abate the disease threat. Treatments have been thus far ineffective,</w:t>
      </w:r>
      <w:r w:rsidR="0082126A">
        <w:rPr>
          <w:rStyle w:val="FootnoteReference"/>
        </w:rPr>
        <w:footnoteReference w:id="123"/>
      </w:r>
      <w:r w:rsidR="006552B8">
        <w:t xml:space="preserve"> and</w:t>
      </w:r>
      <w:r w:rsidR="00D921F0">
        <w:t xml:space="preserve"> significant data gaps </w:t>
      </w:r>
      <w:r w:rsidR="006552B8">
        <w:t>inhibit</w:t>
      </w:r>
      <w:r w:rsidR="00D921F0">
        <w:t xml:space="preserve"> regulatory mechanisms to prevent disease or spur recovery.</w:t>
      </w:r>
    </w:p>
    <w:p w14:paraId="7E2B2535" w14:textId="77777777" w:rsidR="00D921F0" w:rsidRPr="004E167B" w:rsidRDefault="00D921F0" w:rsidP="00D921F0">
      <w:pPr>
        <w:spacing w:line="240" w:lineRule="auto"/>
      </w:pPr>
      <w:r>
        <w:t xml:space="preserve">Because ocean warming also contributes to the endangerment of sunflower sea star, the inadequacy of regulatory mechanisms to address climate change also indicate that listing may be warranted. </w:t>
      </w:r>
    </w:p>
    <w:p w14:paraId="583F54F8" w14:textId="4BAB481E" w:rsidR="00D921F0" w:rsidRPr="004E167B" w:rsidRDefault="00D921F0" w:rsidP="00D921F0">
      <w:pPr>
        <w:spacing w:line="240" w:lineRule="auto"/>
      </w:pPr>
      <w:r>
        <w:t xml:space="preserve">The existing national and international regulatory mechanisms do not adequately protect the sunflower </w:t>
      </w:r>
      <w:r w:rsidR="2F185F8D">
        <w:t>sea star</w:t>
      </w:r>
      <w:r>
        <w:t xml:space="preserve"> from the existential threat posed by climate change. These mechanisms are non-binding and, even if adhered to by all parties, fail to mandate greenhouse gas emission reductions sufficient to protect the sunflower sea star from climate change-related effects including ocean warming, ocean acidification, and disease. </w:t>
      </w:r>
    </w:p>
    <w:p w14:paraId="10AB8B88" w14:textId="77777777" w:rsidR="00D921F0" w:rsidRPr="004E167B" w:rsidRDefault="00D921F0" w:rsidP="00D921F0">
      <w:pPr>
        <w:spacing w:line="240" w:lineRule="auto"/>
      </w:pPr>
      <w:r>
        <w:t>The Service has</w:t>
      </w:r>
      <w:r w:rsidRPr="004E167B">
        <w:t xml:space="preserve"> repeatedly acknowledged that regulatory mechanisms are inadequate to regulate greenhouse gas emissions at levels protective of species. For example, in its proposed listing rule for the bearded seal, </w:t>
      </w:r>
      <w:r>
        <w:t>the Service</w:t>
      </w:r>
      <w:r w:rsidRPr="004E167B">
        <w:t xml:space="preserve"> stated that </w:t>
      </w:r>
    </w:p>
    <w:p w14:paraId="2014A74A" w14:textId="77777777" w:rsidR="00D921F0" w:rsidRPr="004E167B" w:rsidRDefault="00D921F0" w:rsidP="00D921F0">
      <w:pPr>
        <w:spacing w:line="240" w:lineRule="auto"/>
        <w:ind w:left="1440" w:right="1440"/>
        <w:jc w:val="both"/>
      </w:pPr>
      <w:r w:rsidRPr="004E167B">
        <w:t>there are currently no effective mechanisms to regulate [greenhouse gas (GHG)] emissions, which are contributing to global climate change and associated modifications to bearded seal habitat. The risk posed to bearded seals due to the lack of mechanisms to regulate GHG emissions is directly correlated to the risk posed by the effects of these emissions.</w:t>
      </w:r>
      <w:r w:rsidRPr="004E167B">
        <w:rPr>
          <w:rStyle w:val="FootnoteReference"/>
        </w:rPr>
        <w:footnoteReference w:id="124"/>
      </w:r>
    </w:p>
    <w:p w14:paraId="53629547" w14:textId="2CCF7A2A" w:rsidR="00D921F0" w:rsidRPr="004E167B" w:rsidRDefault="00D921F0" w:rsidP="00D921F0">
      <w:pPr>
        <w:spacing w:line="240" w:lineRule="auto"/>
      </w:pPr>
      <w:r w:rsidRPr="004E167B">
        <w:t xml:space="preserve">In a recent synthesis of the literature on point, </w:t>
      </w:r>
      <w:r>
        <w:t>the Service</w:t>
      </w:r>
      <w:r w:rsidRPr="004E167B">
        <w:t xml:space="preserve"> stated that “existing regulatory mechanisms with the objective of reducing GHG emissions were inadequate to prevent … climate-related threats.”</w:t>
      </w:r>
      <w:r w:rsidRPr="004E167B">
        <w:rPr>
          <w:rStyle w:val="FootnoteReference"/>
        </w:rPr>
        <w:footnoteReference w:id="125"/>
      </w:r>
      <w:r w:rsidRPr="004E167B">
        <w:t xml:space="preserve"> </w:t>
      </w:r>
      <w:r>
        <w:t xml:space="preserve">The Service </w:t>
      </w:r>
      <w:r w:rsidR="4334EDA7">
        <w:t>conducted</w:t>
      </w:r>
      <w:r w:rsidRPr="004E167B">
        <w:t xml:space="preserve"> “an in-depth analysis of international agreements to curb GHG emissions and their respective progress” and concluded that it was “unlikely that Parties would be able to collectively achieve, in the near term, climate change avoidance goals outlined via international agreements.”</w:t>
      </w:r>
      <w:r w:rsidRPr="004E167B">
        <w:rPr>
          <w:rStyle w:val="FootnoteReference"/>
        </w:rPr>
        <w:footnoteReference w:id="126"/>
      </w:r>
      <w:r w:rsidRPr="004E167B">
        <w:t xml:space="preserve"> In addition, “none of the major global </w:t>
      </w:r>
      <w:r w:rsidRPr="004E167B">
        <w:lastRenderedPageBreak/>
        <w:t>initiatives appeared to be ambitious enough, even if all terms were met, to reduce GHG emissions to the level necessary to” avoid impacts to imperiled species.</w:t>
      </w:r>
      <w:r w:rsidRPr="004E167B">
        <w:rPr>
          <w:rStyle w:val="FootnoteReference"/>
        </w:rPr>
        <w:footnoteReference w:id="127"/>
      </w:r>
      <w:r w:rsidRPr="310B0F30">
        <w:rPr>
          <w:i/>
          <w:iCs/>
        </w:rPr>
        <w:t xml:space="preserve"> </w:t>
      </w:r>
    </w:p>
    <w:p w14:paraId="0805A501" w14:textId="77777777" w:rsidR="00D921F0" w:rsidRPr="004E167B" w:rsidRDefault="00D921F0" w:rsidP="00D921F0">
      <w:pPr>
        <w:spacing w:line="240" w:lineRule="auto"/>
      </w:pPr>
      <w:r w:rsidRPr="004E167B">
        <w:t xml:space="preserve">As detailed below, the continued failure of the U.S. government and the international community to implement effective and comprehensive greenhouse gas reduction measures places </w:t>
      </w:r>
      <w:r>
        <w:t>sunflower sea stars</w:t>
      </w:r>
      <w:r w:rsidRPr="004E167B">
        <w:t xml:space="preserve"> at ever-increasing risk of extinction.</w:t>
      </w:r>
      <w:r>
        <w:t xml:space="preserve"> Both international and national climate change regulatory mechanisms are insufficient to prevent the extinction of sunflower sea stars.</w:t>
      </w:r>
    </w:p>
    <w:p w14:paraId="5B97D388" w14:textId="77777777" w:rsidR="00D921F0" w:rsidRPr="004E167B" w:rsidRDefault="00D921F0" w:rsidP="00D921F0">
      <w:pPr>
        <w:spacing w:line="240" w:lineRule="auto"/>
      </w:pPr>
      <w:r>
        <w:t xml:space="preserve">First, international climate change agreements are insufficient to protect sunflower sea star from the perilous effects of climate change. </w:t>
      </w:r>
      <w:r w:rsidRPr="004E167B">
        <w:t>The primary international agreement on climate action is the United Nations Framework Convention on Climate Change (UNFCCC). Adopted at the Rio Earth Summit in 1992, it has to date been ratified by 195 countries. The most recent agreement covering UNFCCC countries, the Paris Agreement, was ratified in 2016</w:t>
      </w:r>
      <w:r>
        <w:t xml:space="preserve"> and has just begun to take effect</w:t>
      </w:r>
      <w:r w:rsidRPr="004E167B">
        <w:t>. According to the UNFCCC,</w:t>
      </w:r>
    </w:p>
    <w:p w14:paraId="6A9ADCC6" w14:textId="77777777" w:rsidR="00D921F0" w:rsidRPr="004E167B" w:rsidRDefault="00D921F0" w:rsidP="00D921F0">
      <w:pPr>
        <w:spacing w:line="240" w:lineRule="auto"/>
        <w:ind w:left="1440" w:right="1440"/>
        <w:jc w:val="both"/>
      </w:pPr>
      <w:r w:rsidRPr="004E167B">
        <w:t>[t]he Paris Agreement builds upon the Convention and for the first time brings all nations into a common cause to undertake ambitious efforts to combat climate change and adapt to its effects.</w:t>
      </w:r>
      <w:r w:rsidRPr="004E167B">
        <w:rPr>
          <w:rStyle w:val="FootnoteReference"/>
        </w:rPr>
        <w:footnoteReference w:id="128"/>
      </w:r>
    </w:p>
    <w:p w14:paraId="52148600" w14:textId="77777777" w:rsidR="00D921F0" w:rsidRPr="004E167B" w:rsidRDefault="00D921F0" w:rsidP="00D921F0">
      <w:pPr>
        <w:spacing w:line="240" w:lineRule="auto"/>
      </w:pPr>
      <w:r w:rsidRPr="004E167B">
        <w:t>The “central aim” of the Agreement “is to strengthen the global response to the threat of climate change by keeping a global temperature rise this century well below 2 degrees Celsius above pre-industrial levels and to pursue efforts to limit the temperature increase even further to 1.5 degrees Celsius.”</w:t>
      </w:r>
      <w:r w:rsidRPr="004E167B">
        <w:rPr>
          <w:rStyle w:val="FootnoteReference"/>
        </w:rPr>
        <w:footnoteReference w:id="129"/>
      </w:r>
    </w:p>
    <w:p w14:paraId="78658151" w14:textId="77777777" w:rsidR="00D921F0" w:rsidRPr="004E167B" w:rsidRDefault="00D921F0" w:rsidP="00D921F0">
      <w:pPr>
        <w:spacing w:line="240" w:lineRule="auto"/>
      </w:pPr>
      <w:r w:rsidRPr="004E167B">
        <w:t>Scientists predict increases of 2°C or more would result in “‘dangerous’ [to] ‘extremely dangerous’ climate change.”</w:t>
      </w:r>
      <w:r w:rsidRPr="004E167B">
        <w:rPr>
          <w:rStyle w:val="FootnoteReference"/>
        </w:rPr>
        <w:footnoteReference w:id="130"/>
      </w:r>
      <w:r w:rsidRPr="004E167B">
        <w:t xml:space="preserve"> Projected impacts include the disappearance of Arctic summer sea ice, irreversible melting of the Greenland ice sheet, an increased risk of extinction for 20-30% of species on Earth, and “rapid and terminal” declines of coral reefs worldwide.</w:t>
      </w:r>
      <w:r w:rsidRPr="004E167B">
        <w:rPr>
          <w:rStyle w:val="FootnoteReference"/>
        </w:rPr>
        <w:footnoteReference w:id="131"/>
      </w:r>
      <w:r w:rsidRPr="004E167B">
        <w:t xml:space="preserve"> The Paris Agreement seeks to avoid such dangerous harms by aiming to limit warming to 1.5</w:t>
      </w:r>
      <w:r w:rsidRPr="004E167B">
        <w:rPr>
          <w:rFonts w:cstheme="minorHAnsi"/>
        </w:rPr>
        <w:t>°</w:t>
      </w:r>
      <w:r w:rsidRPr="004E167B">
        <w:t>C. Humans already have warmed the planet 1.0</w:t>
      </w:r>
      <w:r w:rsidRPr="004E167B">
        <w:rPr>
          <w:rFonts w:cstheme="minorHAnsi"/>
        </w:rPr>
        <w:t>°</w:t>
      </w:r>
      <w:proofErr w:type="spellStart"/>
      <w:r w:rsidRPr="004E167B">
        <w:t>C over</w:t>
      </w:r>
      <w:proofErr w:type="spellEnd"/>
      <w:r w:rsidRPr="004E167B">
        <w:t xml:space="preserve"> the pre-industrial level, and at the current rate we likely will reach 1.5</w:t>
      </w:r>
      <w:r w:rsidRPr="004E167B">
        <w:rPr>
          <w:rFonts w:cstheme="minorHAnsi"/>
        </w:rPr>
        <w:t>°</w:t>
      </w:r>
      <w:r w:rsidRPr="004E167B">
        <w:t>C of warming between 2030 and 2052.</w:t>
      </w:r>
      <w:r w:rsidRPr="004E167B">
        <w:rPr>
          <w:rStyle w:val="FootnoteReference"/>
        </w:rPr>
        <w:footnoteReference w:id="132"/>
      </w:r>
      <w:r w:rsidRPr="004E167B">
        <w:rPr>
          <w:i/>
        </w:rPr>
        <w:t xml:space="preserve"> </w:t>
      </w:r>
    </w:p>
    <w:p w14:paraId="691F0007" w14:textId="6EB86AF0" w:rsidR="00D921F0" w:rsidRPr="004E167B" w:rsidRDefault="00D921F0" w:rsidP="00D921F0">
      <w:pPr>
        <w:spacing w:line="240" w:lineRule="auto"/>
        <w:rPr>
          <w:b/>
        </w:rPr>
      </w:pPr>
      <w:r w:rsidRPr="004E167B">
        <w:t>This warming occurs largely due to rising atmospheric CO</w:t>
      </w:r>
      <w:r w:rsidRPr="004E167B">
        <w:rPr>
          <w:vertAlign w:val="subscript"/>
        </w:rPr>
        <w:t xml:space="preserve">2 </w:t>
      </w:r>
      <w:r w:rsidRPr="004E167B">
        <w:t xml:space="preserve">levels. </w:t>
      </w:r>
      <w:r>
        <w:t>This year</w:t>
      </w:r>
      <w:r w:rsidRPr="004E167B">
        <w:t>, the global annual atmospheric concentration of CO</w:t>
      </w:r>
      <w:r w:rsidRPr="004E167B">
        <w:rPr>
          <w:vertAlign w:val="subscript"/>
        </w:rPr>
        <w:t>2</w:t>
      </w:r>
      <w:r w:rsidRPr="004E167B">
        <w:t xml:space="preserve"> exceeded 41</w:t>
      </w:r>
      <w:r>
        <w:t>8</w:t>
      </w:r>
      <w:r w:rsidRPr="004E167B">
        <w:t xml:space="preserve"> parts per million (ppm) for the first time.</w:t>
      </w:r>
      <w:r w:rsidRPr="004E167B">
        <w:rPr>
          <w:rStyle w:val="FootnoteReference"/>
        </w:rPr>
        <w:footnoteReference w:id="133"/>
      </w:r>
      <w:r w:rsidRPr="004E167B">
        <w:t xml:space="preserve"> This carbon dioxide level—a dramatic increase over the preindustrial level of 280 ppm—has not been </w:t>
      </w:r>
      <w:r w:rsidRPr="004E167B">
        <w:lastRenderedPageBreak/>
        <w:t>seen for 3 million years.</w:t>
      </w:r>
      <w:r w:rsidRPr="004E167B">
        <w:rPr>
          <w:rStyle w:val="FootnoteReference"/>
        </w:rPr>
        <w:footnoteReference w:id="134"/>
      </w:r>
      <w:r w:rsidRPr="004E167B">
        <w:t xml:space="preserve"> Atmospheric CO</w:t>
      </w:r>
      <w:r w:rsidRPr="004E167B">
        <w:rPr>
          <w:vertAlign w:val="subscript"/>
        </w:rPr>
        <w:t>2</w:t>
      </w:r>
      <w:r w:rsidRPr="004E167B">
        <w:t xml:space="preserve"> has been rising at a rate of nearly 3 ppm per year, and this rate is accelerating.</w:t>
      </w:r>
      <w:r w:rsidRPr="004E167B">
        <w:rPr>
          <w:rStyle w:val="FootnoteReference"/>
        </w:rPr>
        <w:footnoteReference w:id="135"/>
      </w:r>
      <w:r w:rsidRPr="004E167B">
        <w:t xml:space="preserve"> But as climate scientists have warned: “[i]f humanity wishes to preserve a planet similar to that on which civilization developed and to which life on Earth is adapted, paleoclimate evidence and ongoing climate change suggest that CO</w:t>
      </w:r>
      <w:r w:rsidRPr="004E167B">
        <w:rPr>
          <w:vertAlign w:val="subscript"/>
        </w:rPr>
        <w:t>2</w:t>
      </w:r>
      <w:r w:rsidRPr="004E167B">
        <w:t xml:space="preserve"> will need to be reduced … to at most 350 ppm [equivalent to ~1.5°C], but likely less than that.”</w:t>
      </w:r>
      <w:r w:rsidRPr="004E167B">
        <w:rPr>
          <w:rStyle w:val="FootnoteReference"/>
        </w:rPr>
        <w:footnoteReference w:id="136"/>
      </w:r>
      <w:r w:rsidRPr="004E167B">
        <w:t xml:space="preserve"> This 350 ppm target must be achieved within decades to prevent dangerous tipping points and “the possibility of seeding irreversible catastrophic effects.”</w:t>
      </w:r>
      <w:r w:rsidRPr="004E167B">
        <w:rPr>
          <w:rStyle w:val="FootnoteReference"/>
        </w:rPr>
        <w:footnoteReference w:id="137"/>
      </w:r>
    </w:p>
    <w:p w14:paraId="6550F345" w14:textId="77777777" w:rsidR="00D921F0" w:rsidRPr="004E167B" w:rsidRDefault="00D921F0" w:rsidP="00D921F0">
      <w:pPr>
        <w:spacing w:line="240" w:lineRule="auto"/>
        <w:rPr>
          <w:b/>
        </w:rPr>
      </w:pPr>
      <w:r w:rsidRPr="004E167B">
        <w:t>Despite its adoption of the 1.5</w:t>
      </w:r>
      <w:r w:rsidRPr="004E167B">
        <w:rPr>
          <w:rFonts w:cstheme="minorHAnsi"/>
        </w:rPr>
        <w:t>°</w:t>
      </w:r>
      <w:r w:rsidRPr="004E167B">
        <w:t xml:space="preserve">C threshold, the Paris Agreement does not do enough to shield the </w:t>
      </w:r>
      <w:r>
        <w:t>sunflower sea star</w:t>
      </w:r>
      <w:r w:rsidRPr="004E167B">
        <w:t xml:space="preserve"> from the harmful effects of climate change, including impacts to its </w:t>
      </w:r>
      <w:r>
        <w:t>one of its primary habitats: coral reefs</w:t>
      </w:r>
      <w:r w:rsidRPr="004E167B">
        <w:t>.</w:t>
      </w:r>
      <w:r w:rsidRPr="004E167B">
        <w:rPr>
          <w:rStyle w:val="FootnoteReference"/>
        </w:rPr>
        <w:footnoteReference w:id="138"/>
      </w:r>
      <w:r>
        <w:t xml:space="preserve"> </w:t>
      </w:r>
      <w:r>
        <w:rPr>
          <w:i/>
          <w:iCs/>
        </w:rPr>
        <w:t xml:space="preserve">See </w:t>
      </w:r>
      <w:r>
        <w:t xml:space="preserve">Part III.1.A, </w:t>
      </w:r>
      <w:r>
        <w:rPr>
          <w:i/>
          <w:iCs/>
        </w:rPr>
        <w:t>supra</w:t>
      </w:r>
      <w:r>
        <w:t>.</w:t>
      </w:r>
      <w:r w:rsidRPr="004E167B">
        <w:t xml:space="preserve"> Additionally, signatories have not yet effected the changes necessary to achieve the Agreement’s goals.</w:t>
      </w:r>
      <w:r w:rsidRPr="004E167B">
        <w:rPr>
          <w:rStyle w:val="FootnoteReference"/>
        </w:rPr>
        <w:footnoteReference w:id="139"/>
      </w:r>
      <w:r w:rsidRPr="004E167B">
        <w:rPr>
          <w:rFonts w:cstheme="minorHAnsi"/>
        </w:rPr>
        <w:t xml:space="preserve"> </w:t>
      </w:r>
      <w:r w:rsidRPr="004E167B">
        <w:t>Finally, the withdrawal of the United States—one of the world’s primary contributors of atmospheric CO</w:t>
      </w:r>
      <w:r w:rsidRPr="004E167B">
        <w:rPr>
          <w:vertAlign w:val="subscript"/>
        </w:rPr>
        <w:t>2</w:t>
      </w:r>
      <w:r w:rsidRPr="004E167B">
        <w:t>—from the Paris Agreement will hamper global efforts to rein in the devastating effects of climate change.</w:t>
      </w:r>
      <w:r w:rsidRPr="004E167B">
        <w:rPr>
          <w:rStyle w:val="FootnoteReference"/>
        </w:rPr>
        <w:footnoteReference w:id="140"/>
      </w:r>
    </w:p>
    <w:p w14:paraId="6D917907" w14:textId="3B53B25F" w:rsidR="00D921F0" w:rsidRDefault="00D921F0" w:rsidP="00D921F0">
      <w:pPr>
        <w:spacing w:line="240" w:lineRule="auto"/>
      </w:pPr>
      <w:r>
        <w:t xml:space="preserve">Second, national climate change law is also insufficient to protect the sunflower sea star. </w:t>
      </w:r>
      <w:r w:rsidRPr="004E167B">
        <w:t>To date, federal agencies have failed to fully capitalize on existing authority under domestic law to reduce greenhouse gas emissions to levels that would be protective of species. The U.S. government repeatedly has acknowledged that its rules do not go far enough to notably reduce the nation’s greenhouse gas emissions.</w:t>
      </w:r>
      <w:r w:rsidRPr="004E167B">
        <w:rPr>
          <w:rStyle w:val="FootnoteReference"/>
        </w:rPr>
        <w:footnoteReference w:id="141"/>
      </w:r>
      <w:r w:rsidRPr="004E167B">
        <w:t xml:space="preserve"> The government’s </w:t>
      </w:r>
      <w:r w:rsidR="00773373">
        <w:t>failure</w:t>
      </w:r>
      <w:r w:rsidRPr="004E167B">
        <w:t xml:space="preserve"> to </w:t>
      </w:r>
      <w:r w:rsidR="00773373">
        <w:t>fully use</w:t>
      </w:r>
      <w:r w:rsidRPr="004E167B">
        <w:t xml:space="preserve"> existing laws such as the Clean Air Act and Energy Policy and Conservation Act to force needed greenhouse gas reductions renders them inadequate mechanisms to protect the </w:t>
      </w:r>
      <w:r>
        <w:t>sunflower sea stars and its habitat</w:t>
      </w:r>
      <w:r w:rsidRPr="004E167B">
        <w:t xml:space="preserve"> from the effects of climate change.</w:t>
      </w:r>
    </w:p>
    <w:p w14:paraId="00DCEF04" w14:textId="530296B9" w:rsidR="00D921F0" w:rsidRPr="008821CC" w:rsidRDefault="00D921F0" w:rsidP="00D921F0">
      <w:pPr>
        <w:pStyle w:val="NoSpacing"/>
        <w:rPr>
          <w:rFonts w:ascii="Times New Roman" w:hAnsi="Times New Roman" w:cs="Times New Roman"/>
          <w:sz w:val="24"/>
          <w:szCs w:val="24"/>
        </w:rPr>
      </w:pPr>
      <w:r>
        <w:rPr>
          <w:rFonts w:ascii="Times New Roman" w:hAnsi="Times New Roman" w:cs="Times New Roman"/>
          <w:sz w:val="24"/>
          <w:szCs w:val="24"/>
        </w:rPr>
        <w:t>A 2018 IPCC report</w:t>
      </w:r>
      <w:r w:rsidR="00002012">
        <w:rPr>
          <w:rFonts w:ascii="Times New Roman" w:hAnsi="Times New Roman" w:cs="Times New Roman"/>
          <w:sz w:val="24"/>
          <w:szCs w:val="24"/>
        </w:rPr>
        <w:t xml:space="preserve"> </w:t>
      </w:r>
      <w:r w:rsidR="00002012" w:rsidRPr="00002012">
        <w:rPr>
          <w:rFonts w:ascii="Times New Roman" w:hAnsi="Times New Roman" w:cs="Times New Roman"/>
          <w:sz w:val="24"/>
          <w:szCs w:val="24"/>
        </w:rPr>
        <w:t>makes clear that greenhouse gas emissions must be halved in the next decade to avoid the most devastating consequences of climate change.</w:t>
      </w:r>
      <w:r>
        <w:rPr>
          <w:rFonts w:ascii="Times New Roman" w:hAnsi="Times New Roman" w:cs="Times New Roman"/>
          <w:sz w:val="24"/>
          <w:szCs w:val="24"/>
        </w:rPr>
        <w:t xml:space="preserve"> </w:t>
      </w:r>
      <w:r w:rsidR="00002012">
        <w:rPr>
          <w:rFonts w:ascii="Times New Roman" w:hAnsi="Times New Roman" w:cs="Times New Roman"/>
          <w:sz w:val="24"/>
          <w:szCs w:val="24"/>
        </w:rPr>
        <w:t xml:space="preserve">The report </w:t>
      </w:r>
      <w:r>
        <w:rPr>
          <w:rFonts w:ascii="Times New Roman" w:hAnsi="Times New Roman" w:cs="Times New Roman"/>
          <w:sz w:val="24"/>
          <w:szCs w:val="24"/>
        </w:rPr>
        <w:t>concludes that pathways to limit warming to 1.5°C with little or no overshoot require “a rapid phase out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lastRenderedPageBreak/>
        <w:t>emissions and deep emissions reductions in other GHGs and climate forcers.”</w:t>
      </w:r>
      <w:r>
        <w:rPr>
          <w:vertAlign w:val="superscript"/>
        </w:rPr>
        <w:footnoteReference w:id="142"/>
      </w:r>
      <w:r>
        <w:rPr>
          <w:rFonts w:ascii="Times New Roman" w:hAnsi="Times New Roman" w:cs="Times New Roman"/>
          <w:sz w:val="24"/>
          <w:szCs w:val="24"/>
        </w:rPr>
        <w:t xml:space="preserve"> In pathways consistent with limiting warming to 1.5°C, global net anthropogenic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must decline by about 45 percent from 2010 levels by 2030, reaching net zero around 2050.</w:t>
      </w:r>
      <w:r>
        <w:rPr>
          <w:vertAlign w:val="superscript"/>
        </w:rPr>
        <w:footnoteReference w:id="143"/>
      </w:r>
      <w:r>
        <w:rPr>
          <w:rFonts w:ascii="Times New Roman" w:hAnsi="Times New Roman" w:cs="Times New Roman"/>
          <w:sz w:val="24"/>
          <w:szCs w:val="24"/>
        </w:rPr>
        <w:t xml:space="preserve"> For a two-thirds chance for limiting warming to 1.5°C, CO</w:t>
      </w:r>
      <w:r>
        <w:rPr>
          <w:rFonts w:ascii="Times New Roman" w:hAnsi="Times New Roman" w:cs="Times New Roman"/>
          <w:sz w:val="24"/>
          <w:szCs w:val="24"/>
          <w:vertAlign w:val="subscript"/>
        </w:rPr>
        <w:t xml:space="preserve">2 </w:t>
      </w:r>
      <w:r>
        <w:rPr>
          <w:rFonts w:ascii="Times New Roman" w:hAnsi="Times New Roman" w:cs="Times New Roman"/>
          <w:sz w:val="24"/>
          <w:szCs w:val="24"/>
        </w:rPr>
        <w:t>emissions must reach net zero in 25 years.</w:t>
      </w:r>
      <w:r>
        <w:rPr>
          <w:vertAlign w:val="superscript"/>
        </w:rPr>
        <w:footnoteReference w:id="144"/>
      </w:r>
      <w:r>
        <w:rPr>
          <w:rFonts w:ascii="Times New Roman" w:hAnsi="Times New Roman" w:cs="Times New Roman"/>
          <w:sz w:val="24"/>
          <w:szCs w:val="24"/>
        </w:rPr>
        <w:t xml:space="preserve"> The IPCC report provides overwhelming scientific evidence for the necessity of immediate, deep greenhouse gas reductions across all sectors to avoid devastating climate change-driven damages, and underscores the high costs of inaction or delays, particularly in the next crucial decade, in making these cuts. </w:t>
      </w:r>
    </w:p>
    <w:p w14:paraId="36CA2E77" w14:textId="77777777" w:rsidR="00D921F0" w:rsidRDefault="00D921F0" w:rsidP="00D921F0">
      <w:pPr>
        <w:pStyle w:val="NoSpacing"/>
        <w:rPr>
          <w:rFonts w:ascii="Times New Roman" w:hAnsi="Times New Roman" w:cs="Times New Roman"/>
          <w:sz w:val="24"/>
          <w:szCs w:val="24"/>
        </w:rPr>
      </w:pPr>
      <w:bookmarkStart w:id="37" w:name="_III._Human-caused_climate"/>
      <w:bookmarkStart w:id="38" w:name="_Rising_temperatures"/>
      <w:bookmarkEnd w:id="37"/>
      <w:bookmarkEnd w:id="38"/>
    </w:p>
    <w:p w14:paraId="392CF402" w14:textId="725D2B1E" w:rsidR="00B62EEA" w:rsidRDefault="00D921F0" w:rsidP="00B62EEA">
      <w:pPr>
        <w:pStyle w:val="NoSpacing"/>
        <w:rPr>
          <w:rFonts w:ascii="Times New Roman" w:hAnsi="Times New Roman" w:cs="Times New Roman"/>
          <w:sz w:val="24"/>
          <w:szCs w:val="24"/>
        </w:rPr>
      </w:pPr>
      <w:r>
        <w:rPr>
          <w:rFonts w:ascii="Times New Roman" w:hAnsi="Times New Roman" w:cs="Times New Roman"/>
          <w:sz w:val="24"/>
          <w:szCs w:val="24"/>
        </w:rPr>
        <w:t xml:space="preserve">However, </w:t>
      </w:r>
      <w:r w:rsidR="001D3822">
        <w:rPr>
          <w:rFonts w:ascii="Times New Roman" w:hAnsi="Times New Roman" w:cs="Times New Roman"/>
          <w:sz w:val="24"/>
          <w:szCs w:val="24"/>
        </w:rPr>
        <w:t>several studies</w:t>
      </w:r>
      <w:r>
        <w:rPr>
          <w:rFonts w:ascii="Times New Roman" w:hAnsi="Times New Roman" w:cs="Times New Roman"/>
          <w:sz w:val="24"/>
          <w:szCs w:val="24"/>
        </w:rPr>
        <w:t xml:space="preserve"> show that existing regulatory mechanisms are not on track to steeply cut emissions.</w:t>
      </w:r>
      <w:r w:rsidR="001D3822">
        <w:rPr>
          <w:rFonts w:ascii="Times New Roman" w:hAnsi="Times New Roman" w:cs="Times New Roman"/>
          <w:sz w:val="24"/>
          <w:szCs w:val="24"/>
        </w:rPr>
        <w:t xml:space="preserve"> For example, a</w:t>
      </w:r>
      <w:r w:rsidR="00FE39B1">
        <w:rPr>
          <w:rFonts w:ascii="Times New Roman" w:hAnsi="Times New Roman" w:cs="Times New Roman"/>
          <w:sz w:val="24"/>
          <w:szCs w:val="24"/>
        </w:rPr>
        <w:t xml:space="preserve"> </w:t>
      </w:r>
      <w:r w:rsidR="00B62EEA" w:rsidRPr="00BB20DE">
        <w:rPr>
          <w:rFonts w:ascii="Times New Roman" w:hAnsi="Times New Roman" w:cs="Times New Roman"/>
          <w:sz w:val="24"/>
          <w:szCs w:val="24"/>
        </w:rPr>
        <w:t>2016 global analysis found that the carbon emissions that would be released from burning the oil, gas, and coal in the world’s currently operating fields and mines would fully exhaust and exceed the carbon budget consistent with staying below 1.5°C.</w:t>
      </w:r>
      <w:r w:rsidR="00B62EEA" w:rsidRPr="00BB20DE">
        <w:rPr>
          <w:rFonts w:ascii="Times New Roman" w:hAnsi="Times New Roman" w:cs="Times New Roman"/>
          <w:sz w:val="24"/>
          <w:szCs w:val="24"/>
          <w:vertAlign w:val="superscript"/>
        </w:rPr>
        <w:footnoteReference w:id="145"/>
      </w:r>
      <w:r w:rsidR="00B62EEA" w:rsidRPr="00BB20DE">
        <w:rPr>
          <w:rFonts w:ascii="Times New Roman" w:hAnsi="Times New Roman" w:cs="Times New Roman"/>
          <w:sz w:val="24"/>
          <w:szCs w:val="24"/>
        </w:rPr>
        <w:t xml:space="preserve"> The reserves in currently operating oil and gas fields alone, even excluding coal mines, would likely lead to warming beyond 1.5°C.</w:t>
      </w:r>
      <w:r w:rsidR="00B62EEA" w:rsidRPr="00BB20DE">
        <w:rPr>
          <w:rFonts w:ascii="Times New Roman" w:hAnsi="Times New Roman" w:cs="Times New Roman"/>
          <w:sz w:val="24"/>
          <w:szCs w:val="24"/>
          <w:vertAlign w:val="superscript"/>
        </w:rPr>
        <w:footnoteReference w:id="146"/>
      </w:r>
      <w:r w:rsidR="00B62EEA" w:rsidRPr="00BB20DE">
        <w:rPr>
          <w:rFonts w:ascii="Times New Roman" w:hAnsi="Times New Roman" w:cs="Times New Roman"/>
          <w:sz w:val="24"/>
          <w:szCs w:val="24"/>
        </w:rPr>
        <w:t xml:space="preserve"> </w:t>
      </w:r>
      <w:r w:rsidR="00D06FBD">
        <w:rPr>
          <w:rFonts w:ascii="Times New Roman" w:hAnsi="Times New Roman" w:cs="Times New Roman"/>
          <w:sz w:val="24"/>
          <w:szCs w:val="24"/>
        </w:rPr>
        <w:t xml:space="preserve">A </w:t>
      </w:r>
      <w:r w:rsidR="00B62EEA" w:rsidRPr="00D1683E">
        <w:rPr>
          <w:rFonts w:ascii="Times New Roman" w:hAnsi="Times New Roman" w:cs="Times New Roman"/>
          <w:sz w:val="24"/>
          <w:szCs w:val="24"/>
        </w:rPr>
        <w:t>2019 analysis underscored that the United States must halt new fossil fuel extraction and rapidly phase out existing production to avoid jeopardizing our ability to meet the Paris climate targets and avoid the worst dangers of climate change.</w:t>
      </w:r>
      <w:r w:rsidR="00B62EEA" w:rsidRPr="00D1683E">
        <w:rPr>
          <w:rFonts w:ascii="Times New Roman" w:hAnsi="Times New Roman" w:cs="Times New Roman"/>
          <w:sz w:val="24"/>
          <w:szCs w:val="24"/>
          <w:vertAlign w:val="superscript"/>
        </w:rPr>
        <w:footnoteReference w:id="147"/>
      </w:r>
      <w:r w:rsidR="00B62EEA" w:rsidRPr="00D1683E">
        <w:rPr>
          <w:rFonts w:ascii="Times New Roman" w:hAnsi="Times New Roman" w:cs="Times New Roman"/>
          <w:sz w:val="24"/>
          <w:szCs w:val="24"/>
        </w:rPr>
        <w:t xml:space="preserve"> </w:t>
      </w:r>
    </w:p>
    <w:p w14:paraId="3CC84F04" w14:textId="77777777" w:rsidR="00D06FBD" w:rsidRPr="00D1683E" w:rsidRDefault="00D06FBD" w:rsidP="00B62EEA">
      <w:pPr>
        <w:pStyle w:val="NoSpacing"/>
        <w:rPr>
          <w:rFonts w:ascii="Times New Roman" w:hAnsi="Times New Roman" w:cs="Times New Roman"/>
          <w:sz w:val="24"/>
          <w:szCs w:val="24"/>
        </w:rPr>
      </w:pPr>
    </w:p>
    <w:p w14:paraId="09873BE3" w14:textId="27E5BF5C" w:rsidR="00B62EEA" w:rsidRPr="00D1683E" w:rsidRDefault="00B62EEA" w:rsidP="00B62EEA">
      <w:pPr>
        <w:pStyle w:val="NoSpacing"/>
        <w:rPr>
          <w:rFonts w:ascii="Times New Roman" w:hAnsi="Times New Roman" w:cs="Times New Roman"/>
          <w:sz w:val="24"/>
          <w:szCs w:val="24"/>
        </w:rPr>
      </w:pPr>
      <w:r w:rsidRPr="00D1683E">
        <w:rPr>
          <w:rFonts w:ascii="Times New Roman" w:hAnsi="Times New Roman" w:cs="Times New Roman"/>
          <w:sz w:val="24"/>
          <w:szCs w:val="24"/>
        </w:rPr>
        <w:t xml:space="preserve">Additionally, </w:t>
      </w:r>
      <w:r w:rsidR="00B2158D">
        <w:rPr>
          <w:rFonts w:ascii="Times New Roman" w:hAnsi="Times New Roman" w:cs="Times New Roman"/>
          <w:sz w:val="24"/>
          <w:szCs w:val="24"/>
        </w:rPr>
        <w:t>according to the</w:t>
      </w:r>
      <w:r w:rsidRPr="00D1683E">
        <w:rPr>
          <w:rFonts w:ascii="Times New Roman" w:hAnsi="Times New Roman" w:cs="Times New Roman"/>
          <w:sz w:val="24"/>
          <w:szCs w:val="24"/>
        </w:rPr>
        <w:t xml:space="preserve"> United Nations’ November 2019 “Emissions Gap” report</w:t>
      </w:r>
      <w:r w:rsidR="00B2158D">
        <w:rPr>
          <w:rFonts w:ascii="Times New Roman" w:hAnsi="Times New Roman" w:cs="Times New Roman"/>
          <w:sz w:val="24"/>
          <w:szCs w:val="24"/>
        </w:rPr>
        <w:t xml:space="preserve">, </w:t>
      </w:r>
      <w:r w:rsidRPr="00D1683E">
        <w:rPr>
          <w:rFonts w:ascii="Times New Roman" w:hAnsi="Times New Roman" w:cs="Times New Roman"/>
          <w:sz w:val="24"/>
          <w:szCs w:val="24"/>
        </w:rPr>
        <w:t>if the world is to limit global warming to 1.5°C, countries must cut emissions by at least 7.6 percent per year over the next decade, for a total emissions reduction of 55 percent between 2020 and 2030.</w:t>
      </w:r>
      <w:r w:rsidRPr="00D1683E">
        <w:rPr>
          <w:rStyle w:val="FootnoteReference"/>
          <w:rFonts w:ascii="Times New Roman" w:hAnsi="Times New Roman" w:cs="Times New Roman"/>
          <w:sz w:val="24"/>
          <w:szCs w:val="24"/>
        </w:rPr>
        <w:footnoteReference w:id="148"/>
      </w:r>
      <w:r w:rsidRPr="00D1683E">
        <w:rPr>
          <w:rFonts w:ascii="Times New Roman" w:hAnsi="Times New Roman" w:cs="Times New Roman"/>
          <w:sz w:val="24"/>
          <w:szCs w:val="24"/>
        </w:rPr>
        <w:t xml:space="preserve"> Moreover, the Energy Information Administration</w:t>
      </w:r>
      <w:r w:rsidR="00370BE1">
        <w:rPr>
          <w:rFonts w:ascii="Times New Roman" w:hAnsi="Times New Roman" w:cs="Times New Roman"/>
          <w:sz w:val="24"/>
          <w:szCs w:val="24"/>
        </w:rPr>
        <w:t xml:space="preserve">’s </w:t>
      </w:r>
      <w:r w:rsidRPr="00D1683E">
        <w:rPr>
          <w:rFonts w:ascii="Times New Roman" w:hAnsi="Times New Roman" w:cs="Times New Roman"/>
          <w:sz w:val="24"/>
          <w:szCs w:val="24"/>
        </w:rPr>
        <w:t xml:space="preserve">Annual Energy Outlook for 2020 </w:t>
      </w:r>
      <w:r w:rsidR="00370BE1">
        <w:rPr>
          <w:rFonts w:ascii="Times New Roman" w:hAnsi="Times New Roman" w:cs="Times New Roman"/>
          <w:sz w:val="24"/>
          <w:szCs w:val="24"/>
        </w:rPr>
        <w:t>indicates that without a</w:t>
      </w:r>
      <w:r w:rsidRPr="00D1683E">
        <w:rPr>
          <w:rFonts w:ascii="Times New Roman" w:hAnsi="Times New Roman" w:cs="Times New Roman"/>
          <w:sz w:val="24"/>
          <w:szCs w:val="24"/>
        </w:rPr>
        <w:t xml:space="preserve"> rapid transition away from</w:t>
      </w:r>
      <w:r w:rsidR="00370BE1">
        <w:rPr>
          <w:rFonts w:ascii="Times New Roman" w:hAnsi="Times New Roman" w:cs="Times New Roman"/>
          <w:sz w:val="24"/>
          <w:szCs w:val="24"/>
        </w:rPr>
        <w:t xml:space="preserve"> fossil</w:t>
      </w:r>
      <w:r w:rsidRPr="00D1683E">
        <w:rPr>
          <w:rFonts w:ascii="Times New Roman" w:hAnsi="Times New Roman" w:cs="Times New Roman"/>
          <w:sz w:val="24"/>
          <w:szCs w:val="24"/>
        </w:rPr>
        <w:t xml:space="preserve"> fuels, annual U.S. greenhouse gas emissions are projected to begin rising again by the 2030s.</w:t>
      </w:r>
      <w:r w:rsidRPr="00D1683E">
        <w:rPr>
          <w:rStyle w:val="FootnoteReference"/>
          <w:rFonts w:ascii="Times New Roman" w:hAnsi="Times New Roman" w:cs="Times New Roman"/>
          <w:sz w:val="24"/>
          <w:szCs w:val="24"/>
        </w:rPr>
        <w:footnoteReference w:id="149"/>
      </w:r>
      <w:r w:rsidRPr="00D1683E">
        <w:rPr>
          <w:rFonts w:ascii="Times New Roman" w:hAnsi="Times New Roman" w:cs="Times New Roman"/>
          <w:sz w:val="24"/>
          <w:szCs w:val="24"/>
        </w:rPr>
        <w:t xml:space="preserve"> </w:t>
      </w:r>
    </w:p>
    <w:p w14:paraId="24113BA0" w14:textId="77777777" w:rsidR="00B62EEA" w:rsidRPr="00D1683E" w:rsidRDefault="00B62EEA" w:rsidP="00B62EEA">
      <w:pPr>
        <w:pStyle w:val="NoSpacing"/>
        <w:rPr>
          <w:rFonts w:ascii="Times New Roman" w:hAnsi="Times New Roman" w:cs="Times New Roman"/>
          <w:sz w:val="24"/>
          <w:szCs w:val="24"/>
        </w:rPr>
      </w:pPr>
    </w:p>
    <w:p w14:paraId="4AD70B67" w14:textId="2639033B" w:rsidR="000E1EC4" w:rsidRDefault="000E1EC4" w:rsidP="002A519C">
      <w:pPr>
        <w:pStyle w:val="Heading2"/>
      </w:pPr>
      <w:bookmarkStart w:id="39" w:name="_Toc78898217"/>
      <w:bookmarkStart w:id="40" w:name="_Toc80129692"/>
      <w:r>
        <w:lastRenderedPageBreak/>
        <w:t>Critical habitat</w:t>
      </w:r>
      <w:r w:rsidR="0096673D">
        <w:t xml:space="preserve"> and </w:t>
      </w:r>
      <w:r w:rsidR="00466BD4">
        <w:t>protective regulations</w:t>
      </w:r>
      <w:bookmarkEnd w:id="39"/>
      <w:bookmarkEnd w:id="40"/>
    </w:p>
    <w:p w14:paraId="33720E35" w14:textId="647BE04B" w:rsidR="00547AA9" w:rsidRPr="00E87FFE" w:rsidRDefault="00547AA9" w:rsidP="00547AA9">
      <w:pPr>
        <w:autoSpaceDE w:val="0"/>
        <w:autoSpaceDN w:val="0"/>
        <w:adjustRightInd w:val="0"/>
        <w:spacing w:after="0" w:line="240" w:lineRule="auto"/>
        <w:rPr>
          <w:rFonts w:cs="Times New Roman"/>
        </w:rPr>
      </w:pPr>
      <w:r w:rsidRPr="310B0F30">
        <w:rPr>
          <w:rFonts w:cs="Times New Roman"/>
        </w:rPr>
        <w:t xml:space="preserve">The ESA mandates that, when </w:t>
      </w:r>
      <w:r w:rsidR="6708B012" w:rsidRPr="310B0F30">
        <w:rPr>
          <w:rFonts w:cs="Times New Roman"/>
        </w:rPr>
        <w:t xml:space="preserve">the Service </w:t>
      </w:r>
      <w:r w:rsidRPr="310B0F30">
        <w:rPr>
          <w:rFonts w:cs="Times New Roman"/>
        </w:rPr>
        <w:t>lists a species as endangered or threatened, the agency must also</w:t>
      </w:r>
      <w:r w:rsidR="00E87FFE" w:rsidRPr="310B0F30">
        <w:rPr>
          <w:rFonts w:cs="Times New Roman"/>
        </w:rPr>
        <w:t xml:space="preserve"> </w:t>
      </w:r>
      <w:r w:rsidRPr="310B0F30">
        <w:rPr>
          <w:rFonts w:cs="Times New Roman"/>
        </w:rPr>
        <w:t xml:space="preserve">concurrently designate critical habitat for that species. 16 U.S.C. § 1533(a)(3)(A)(i); </w:t>
      </w:r>
      <w:r w:rsidRPr="310B0F30">
        <w:rPr>
          <w:rFonts w:cs="Times New Roman"/>
          <w:i/>
          <w:iCs/>
        </w:rPr>
        <w:t>see also id</w:t>
      </w:r>
      <w:r w:rsidRPr="310B0F30">
        <w:rPr>
          <w:rFonts w:cs="Times New Roman"/>
        </w:rPr>
        <w:t>. at §</w:t>
      </w:r>
      <w:r w:rsidR="00E87FFE" w:rsidRPr="310B0F30">
        <w:rPr>
          <w:rFonts w:cs="Times New Roman"/>
        </w:rPr>
        <w:t xml:space="preserve"> </w:t>
      </w:r>
      <w:r w:rsidRPr="310B0F30">
        <w:rPr>
          <w:rFonts w:cs="Times New Roman"/>
        </w:rPr>
        <w:t>1533(b)(6)(C). The ESA defines “critical habitat” as:</w:t>
      </w:r>
    </w:p>
    <w:p w14:paraId="55D65612" w14:textId="77777777" w:rsidR="00611B63" w:rsidRPr="00E87FFE" w:rsidRDefault="00611B63" w:rsidP="00547AA9">
      <w:pPr>
        <w:autoSpaceDE w:val="0"/>
        <w:autoSpaceDN w:val="0"/>
        <w:adjustRightInd w:val="0"/>
        <w:spacing w:after="0" w:line="240" w:lineRule="auto"/>
        <w:rPr>
          <w:rFonts w:cs="Times New Roman"/>
        </w:rPr>
      </w:pPr>
    </w:p>
    <w:p w14:paraId="3997E0F2"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i. the specific areas within the geographical area occupied by the species, at the</w:t>
      </w:r>
    </w:p>
    <w:p w14:paraId="129D67A7"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 xml:space="preserve">time it is listed </w:t>
      </w:r>
      <w:proofErr w:type="gramStart"/>
      <w:r w:rsidRPr="00E87FFE">
        <w:rPr>
          <w:rFonts w:cs="Times New Roman"/>
        </w:rPr>
        <w:t>. . . ,</w:t>
      </w:r>
      <w:proofErr w:type="gramEnd"/>
      <w:r w:rsidRPr="00E87FFE">
        <w:rPr>
          <w:rFonts w:cs="Times New Roman"/>
        </w:rPr>
        <w:t xml:space="preserve"> on which are found those physical or biological features (I)</w:t>
      </w:r>
    </w:p>
    <w:p w14:paraId="3B9E2CF0"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essential to the conservation of the species and (II) which may require special</w:t>
      </w:r>
    </w:p>
    <w:p w14:paraId="3E2EC0AA"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management considerations or protection; and</w:t>
      </w:r>
    </w:p>
    <w:p w14:paraId="3C9E102A" w14:textId="77777777" w:rsidR="00461858" w:rsidRPr="00E87FFE" w:rsidRDefault="00461858" w:rsidP="00547AA9">
      <w:pPr>
        <w:autoSpaceDE w:val="0"/>
        <w:autoSpaceDN w:val="0"/>
        <w:adjustRightInd w:val="0"/>
        <w:spacing w:after="0" w:line="240" w:lineRule="auto"/>
        <w:ind w:left="720"/>
        <w:rPr>
          <w:rFonts w:cs="Times New Roman"/>
        </w:rPr>
      </w:pPr>
    </w:p>
    <w:p w14:paraId="22A20C8E"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ii. specific areas outside the geographical area occupied by the species at the time</w:t>
      </w:r>
    </w:p>
    <w:p w14:paraId="3DC87269"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 xml:space="preserve">it is listed </w:t>
      </w:r>
      <w:proofErr w:type="gramStart"/>
      <w:r w:rsidRPr="00E87FFE">
        <w:rPr>
          <w:rFonts w:cs="Times New Roman"/>
        </w:rPr>
        <w:t>… ,</w:t>
      </w:r>
      <w:proofErr w:type="gramEnd"/>
      <w:r w:rsidRPr="00E87FFE">
        <w:rPr>
          <w:rFonts w:cs="Times New Roman"/>
        </w:rPr>
        <w:t xml:space="preserve"> upon a determination by the Secretary that such areas are</w:t>
      </w:r>
    </w:p>
    <w:p w14:paraId="4DDA0348" w14:textId="77777777" w:rsidR="00547AA9" w:rsidRPr="00E87FFE" w:rsidRDefault="00547AA9" w:rsidP="00547AA9">
      <w:pPr>
        <w:autoSpaceDE w:val="0"/>
        <w:autoSpaceDN w:val="0"/>
        <w:adjustRightInd w:val="0"/>
        <w:spacing w:after="0" w:line="240" w:lineRule="auto"/>
        <w:ind w:left="720"/>
        <w:rPr>
          <w:rFonts w:cs="Times New Roman"/>
        </w:rPr>
      </w:pPr>
      <w:r w:rsidRPr="00E87FFE">
        <w:rPr>
          <w:rFonts w:cs="Times New Roman"/>
        </w:rPr>
        <w:t>essential for the conservation of the species.</w:t>
      </w:r>
    </w:p>
    <w:p w14:paraId="0231296F" w14:textId="77777777" w:rsidR="00E87FFE" w:rsidRDefault="00E87FFE" w:rsidP="00547AA9">
      <w:pPr>
        <w:autoSpaceDE w:val="0"/>
        <w:autoSpaceDN w:val="0"/>
        <w:adjustRightInd w:val="0"/>
        <w:spacing w:after="0" w:line="240" w:lineRule="auto"/>
        <w:rPr>
          <w:rFonts w:cs="Times New Roman"/>
        </w:rPr>
      </w:pPr>
    </w:p>
    <w:p w14:paraId="331D9A4A" w14:textId="02AF69B4" w:rsidR="000E1EC4" w:rsidRPr="00E87FFE" w:rsidRDefault="00547AA9" w:rsidP="00C57C53">
      <w:pPr>
        <w:autoSpaceDE w:val="0"/>
        <w:autoSpaceDN w:val="0"/>
        <w:adjustRightInd w:val="0"/>
        <w:spacing w:after="0" w:line="240" w:lineRule="auto"/>
        <w:rPr>
          <w:rFonts w:cs="Times New Roman"/>
        </w:rPr>
      </w:pPr>
      <w:r w:rsidRPr="00D069EE">
        <w:rPr>
          <w:rFonts w:cs="Times New Roman"/>
          <w:i/>
        </w:rPr>
        <w:t>Id</w:t>
      </w:r>
      <w:r w:rsidRPr="310B0F30">
        <w:rPr>
          <w:rFonts w:cs="Times New Roman"/>
        </w:rPr>
        <w:t xml:space="preserve">. at § 1532(5)(A). The Center expects that </w:t>
      </w:r>
      <w:r w:rsidR="0220696A" w:rsidRPr="310B0F30">
        <w:rPr>
          <w:rFonts w:cs="Times New Roman"/>
        </w:rPr>
        <w:t xml:space="preserve">the Service </w:t>
      </w:r>
      <w:r w:rsidRPr="310B0F30">
        <w:rPr>
          <w:rFonts w:cs="Times New Roman"/>
        </w:rPr>
        <w:t>will comply with this unambiguous mandate and</w:t>
      </w:r>
      <w:r w:rsidR="00E87FFE" w:rsidRPr="310B0F30">
        <w:rPr>
          <w:rFonts w:cs="Times New Roman"/>
        </w:rPr>
        <w:t xml:space="preserve"> </w:t>
      </w:r>
      <w:r w:rsidRPr="310B0F30">
        <w:rPr>
          <w:rFonts w:cs="Times New Roman"/>
        </w:rPr>
        <w:t xml:space="preserve">designate critical habitat concurrently with the listing of the </w:t>
      </w:r>
      <w:r w:rsidR="00C57C53" w:rsidRPr="310B0F30">
        <w:rPr>
          <w:rFonts w:cs="Times New Roman"/>
        </w:rPr>
        <w:t>sunflower sea star</w:t>
      </w:r>
      <w:r w:rsidRPr="310B0F30">
        <w:rPr>
          <w:rFonts w:cs="Times New Roman"/>
        </w:rPr>
        <w:t>. Critical habitat must</w:t>
      </w:r>
      <w:r w:rsidR="00E87FFE" w:rsidRPr="310B0F30">
        <w:rPr>
          <w:rFonts w:cs="Times New Roman"/>
        </w:rPr>
        <w:t xml:space="preserve"> </w:t>
      </w:r>
      <w:r w:rsidRPr="310B0F30">
        <w:rPr>
          <w:rFonts w:cs="Times New Roman"/>
        </w:rPr>
        <w:t xml:space="preserve">include, but should not necessarily be limited to, </w:t>
      </w:r>
      <w:r w:rsidR="00C57C53" w:rsidRPr="310B0F30">
        <w:rPr>
          <w:rFonts w:cs="Times New Roman"/>
        </w:rPr>
        <w:t>the intertidal and subtidal</w:t>
      </w:r>
      <w:r w:rsidR="00466BD4" w:rsidRPr="310B0F30">
        <w:rPr>
          <w:rFonts w:cs="Times New Roman"/>
        </w:rPr>
        <w:t xml:space="preserve"> sunflower sea star</w:t>
      </w:r>
      <w:r w:rsidR="00C57C53" w:rsidRPr="310B0F30">
        <w:rPr>
          <w:rFonts w:cs="Times New Roman"/>
        </w:rPr>
        <w:t xml:space="preserve"> habitat </w:t>
      </w:r>
      <w:r w:rsidR="00611B63" w:rsidRPr="310B0F30">
        <w:rPr>
          <w:rFonts w:cs="Times New Roman"/>
        </w:rPr>
        <w:t>off Alaska, Washington, Oregon, and California.</w:t>
      </w:r>
      <w:r w:rsidR="00611B63" w:rsidRPr="310B0F30">
        <w:rPr>
          <w:rFonts w:ascii="Calibri" w:hAnsi="Calibri" w:cs="Calibri"/>
        </w:rPr>
        <w:t xml:space="preserve"> </w:t>
      </w:r>
    </w:p>
    <w:p w14:paraId="63046A6A" w14:textId="77777777" w:rsidR="00DB180D" w:rsidRDefault="00DB180D" w:rsidP="00C57C53">
      <w:pPr>
        <w:autoSpaceDE w:val="0"/>
        <w:autoSpaceDN w:val="0"/>
        <w:adjustRightInd w:val="0"/>
        <w:spacing w:after="0" w:line="240" w:lineRule="auto"/>
        <w:rPr>
          <w:rFonts w:ascii="Calibri" w:hAnsi="Calibri" w:cs="Calibri"/>
        </w:rPr>
      </w:pPr>
    </w:p>
    <w:p w14:paraId="3F416B4B" w14:textId="0AF30916" w:rsidR="00DB180D" w:rsidRPr="004E167B" w:rsidRDefault="00DB180D" w:rsidP="00DB180D">
      <w:pPr>
        <w:spacing w:line="240" w:lineRule="auto"/>
      </w:pPr>
      <w:r w:rsidRPr="004E167B">
        <w:t xml:space="preserve">Should </w:t>
      </w:r>
      <w:r w:rsidR="0D5D9ED4" w:rsidRPr="004E167B">
        <w:t xml:space="preserve">the Service </w:t>
      </w:r>
      <w:r w:rsidRPr="004E167B">
        <w:t xml:space="preserve">determine after conducting a status review that listing of the </w:t>
      </w:r>
      <w:r>
        <w:t>sunflower sea star</w:t>
      </w:r>
      <w:r w:rsidRPr="004E167B">
        <w:t xml:space="preserve"> as “threatened” is warranted, the Center hereby petitions the agency </w:t>
      </w:r>
      <w:r>
        <w:t xml:space="preserve">to </w:t>
      </w:r>
      <w:r w:rsidRPr="004E167B">
        <w:t xml:space="preserve">simultaneously issue a </w:t>
      </w:r>
      <w:proofErr w:type="gramStart"/>
      <w:r w:rsidRPr="004E167B">
        <w:t>4(d) rule</w:t>
      </w:r>
      <w:proofErr w:type="gramEnd"/>
      <w:r w:rsidRPr="004E167B">
        <w:t xml:space="preserve"> </w:t>
      </w:r>
      <w:r w:rsidRPr="004E167B">
        <w:rPr>
          <w:shd w:val="clear" w:color="auto" w:fill="FFFFFF"/>
        </w:rPr>
        <w:t>outlining necessary and advisable regulations for the species’ conservation.</w:t>
      </w:r>
      <w:r w:rsidRPr="004E167B">
        <w:rPr>
          <w:rStyle w:val="FootnoteReference"/>
          <w:shd w:val="clear" w:color="auto" w:fill="FFFFFF"/>
        </w:rPr>
        <w:footnoteReference w:id="150"/>
      </w:r>
    </w:p>
    <w:p w14:paraId="53088184" w14:textId="4CB74C9E" w:rsidR="00DB180D" w:rsidRDefault="00DB180D" w:rsidP="00923A34">
      <w:pPr>
        <w:spacing w:line="240" w:lineRule="auto"/>
      </w:pPr>
      <w:r>
        <w:t xml:space="preserve">The Center urges </w:t>
      </w:r>
      <w:r w:rsidR="40690B6A">
        <w:t xml:space="preserve">the Service </w:t>
      </w:r>
      <w:r>
        <w:t xml:space="preserve">to extend to the </w:t>
      </w:r>
      <w:r w:rsidR="00E466D5">
        <w:t>sunflower sea star</w:t>
      </w:r>
      <w:r>
        <w:t xml:space="preserve"> all prohibitions of ESA Section 9, including the bans on taking, imports, exports, sale in interstate or foreign commerce, and transport (applying the existing limited exceptions to promote science and restoration as provided in ESA Section 10) and to promulgate additional protective regulations needed for survival and recovery of the </w:t>
      </w:r>
      <w:r w:rsidR="00E466D5">
        <w:t>sunflower sea star</w:t>
      </w:r>
      <w:r>
        <w:t xml:space="preserve">. </w:t>
      </w:r>
    </w:p>
    <w:p w14:paraId="01178E7E" w14:textId="77777777" w:rsidR="00DE0225" w:rsidRDefault="00DE0225" w:rsidP="00DE0225">
      <w:pPr>
        <w:spacing w:after="0" w:line="240" w:lineRule="auto"/>
      </w:pPr>
    </w:p>
    <w:p w14:paraId="63B281A5" w14:textId="099AB460" w:rsidR="000E1EC4" w:rsidRPr="000E1EC4" w:rsidRDefault="000E1EC4" w:rsidP="00DE0225">
      <w:pPr>
        <w:pStyle w:val="Heading1"/>
        <w:spacing w:before="0" w:after="240" w:line="240" w:lineRule="auto"/>
      </w:pPr>
      <w:bookmarkStart w:id="41" w:name="_Toc78898218"/>
      <w:bookmarkStart w:id="42" w:name="_Toc80129693"/>
      <w:r>
        <w:t>Conclusion</w:t>
      </w:r>
      <w:bookmarkEnd w:id="41"/>
      <w:bookmarkEnd w:id="42"/>
    </w:p>
    <w:p w14:paraId="329871FB" w14:textId="536B9BF4" w:rsidR="000C5B31" w:rsidRPr="00FB45B9" w:rsidRDefault="7F2BDCB4">
      <w:pPr>
        <w:rPr>
          <w:rFonts w:eastAsia="Calibri" w:cs="Arial"/>
          <w:szCs w:val="24"/>
        </w:rPr>
      </w:pPr>
      <w:r w:rsidRPr="310B0F30">
        <w:rPr>
          <w:rFonts w:eastAsia="Calibri" w:cs="Arial"/>
          <w:szCs w:val="24"/>
        </w:rPr>
        <w:t xml:space="preserve">Sunflower sea stars </w:t>
      </w:r>
      <w:r w:rsidR="1D0DCB07" w:rsidRPr="310B0F30">
        <w:rPr>
          <w:rFonts w:eastAsia="Calibri" w:cs="Arial"/>
          <w:szCs w:val="24"/>
        </w:rPr>
        <w:t xml:space="preserve">are a fantastic and beautiful keystone species of the Pacific Coast.  </w:t>
      </w:r>
      <w:r w:rsidR="1D91FD29" w:rsidRPr="310B0F30">
        <w:rPr>
          <w:rFonts w:eastAsia="Calibri" w:cs="Arial"/>
          <w:szCs w:val="24"/>
        </w:rPr>
        <w:t xml:space="preserve">Their conservation is essential to maintain the health of the rich kelp forests and wildlife that inhabit them. </w:t>
      </w:r>
      <w:r w:rsidR="19E8CCC0" w:rsidRPr="310B0F30">
        <w:rPr>
          <w:rFonts w:eastAsia="Calibri" w:cs="Arial"/>
          <w:szCs w:val="24"/>
        </w:rPr>
        <w:t xml:space="preserve">Sunflower sea stars have been decimated by sea star wasting disease, urgent action is needed to prevent their extinction.  We urge the </w:t>
      </w:r>
      <w:r w:rsidR="2F405A4D" w:rsidRPr="310B0F30">
        <w:rPr>
          <w:rFonts w:eastAsia="Calibri" w:cs="Arial"/>
          <w:szCs w:val="24"/>
        </w:rPr>
        <w:t xml:space="preserve">Service </w:t>
      </w:r>
      <w:r w:rsidR="4143BE75" w:rsidRPr="310B0F30">
        <w:rPr>
          <w:rFonts w:eastAsia="Calibri" w:cs="Arial"/>
          <w:szCs w:val="24"/>
        </w:rPr>
        <w:t xml:space="preserve">to promptly list the sunflower sea star as endangered or threatened because they </w:t>
      </w:r>
      <w:r w:rsidRPr="310B0F30">
        <w:rPr>
          <w:rFonts w:eastAsia="Calibri" w:cs="Arial"/>
          <w:szCs w:val="24"/>
        </w:rPr>
        <w:t xml:space="preserve">need the safety net of protections offered by the ESA.  </w:t>
      </w:r>
    </w:p>
    <w:sectPr w:rsidR="000C5B31" w:rsidRPr="00FB45B9" w:rsidSect="0073229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0D5A9" w14:textId="77777777" w:rsidR="003A0FBA" w:rsidRDefault="003A0FBA" w:rsidP="00B12A93">
      <w:pPr>
        <w:spacing w:after="0" w:line="240" w:lineRule="auto"/>
      </w:pPr>
      <w:r>
        <w:separator/>
      </w:r>
    </w:p>
  </w:endnote>
  <w:endnote w:type="continuationSeparator" w:id="0">
    <w:p w14:paraId="0E4E5922" w14:textId="77777777" w:rsidR="003A0FBA" w:rsidRDefault="003A0FBA" w:rsidP="00B12A93">
      <w:pPr>
        <w:spacing w:after="0" w:line="240" w:lineRule="auto"/>
      </w:pPr>
      <w:r>
        <w:continuationSeparator/>
      </w:r>
    </w:p>
  </w:endnote>
  <w:endnote w:type="continuationNotice" w:id="1">
    <w:p w14:paraId="0E2C6022" w14:textId="77777777" w:rsidR="003A0FBA" w:rsidRDefault="003A0F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906461"/>
      <w:docPartObj>
        <w:docPartGallery w:val="Page Numbers (Bottom of Page)"/>
        <w:docPartUnique/>
      </w:docPartObj>
    </w:sdtPr>
    <w:sdtEndPr>
      <w:rPr>
        <w:noProof/>
      </w:rPr>
    </w:sdtEndPr>
    <w:sdtContent>
      <w:p w14:paraId="0C568EA8" w14:textId="4695DE5F" w:rsidR="00611B63" w:rsidRDefault="003A0FBA" w:rsidP="000B6045">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456052"/>
      <w:docPartObj>
        <w:docPartGallery w:val="Page Numbers (Bottom of Page)"/>
        <w:docPartUnique/>
      </w:docPartObj>
    </w:sdtPr>
    <w:sdtEndPr>
      <w:rPr>
        <w:noProof/>
      </w:rPr>
    </w:sdtEndPr>
    <w:sdtContent>
      <w:p w14:paraId="2B0053A6" w14:textId="77777777" w:rsidR="00732295" w:rsidRDefault="00732295" w:rsidP="000B60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20F0" w14:textId="43E6BA23" w:rsidR="00732295" w:rsidRDefault="00732295" w:rsidP="0073229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6257" w14:textId="26308DA2" w:rsidR="00B40899" w:rsidRDefault="00B40899" w:rsidP="0073229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A808" w14:textId="77777777" w:rsidR="003A0FBA" w:rsidRDefault="003A0FBA" w:rsidP="00B12A93">
      <w:pPr>
        <w:spacing w:after="0" w:line="240" w:lineRule="auto"/>
      </w:pPr>
      <w:r>
        <w:separator/>
      </w:r>
    </w:p>
  </w:footnote>
  <w:footnote w:type="continuationSeparator" w:id="0">
    <w:p w14:paraId="57766FAF" w14:textId="77777777" w:rsidR="003A0FBA" w:rsidRDefault="003A0FBA" w:rsidP="00B12A93">
      <w:pPr>
        <w:spacing w:after="0" w:line="240" w:lineRule="auto"/>
      </w:pPr>
      <w:r>
        <w:continuationSeparator/>
      </w:r>
    </w:p>
  </w:footnote>
  <w:footnote w:type="continuationNotice" w:id="1">
    <w:p w14:paraId="31BD65EE" w14:textId="77777777" w:rsidR="003A0FBA" w:rsidRDefault="003A0FBA">
      <w:pPr>
        <w:spacing w:after="0" w:line="240" w:lineRule="auto"/>
      </w:pPr>
    </w:p>
  </w:footnote>
  <w:footnote w:id="2">
    <w:p w14:paraId="45FDD5E8" w14:textId="2E7A1492" w:rsidR="00E17251" w:rsidRPr="00A00F3B" w:rsidRDefault="00E17251">
      <w:pPr>
        <w:pStyle w:val="FootnoteText"/>
        <w:rPr>
          <w:rFonts w:cs="Times New Roman"/>
        </w:rPr>
      </w:pPr>
      <w:r w:rsidRPr="00A00F3B">
        <w:rPr>
          <w:rStyle w:val="FootnoteReference"/>
          <w:rFonts w:cs="Times New Roman"/>
        </w:rPr>
        <w:footnoteRef/>
      </w:r>
      <w:r w:rsidRPr="00A00F3B">
        <w:rPr>
          <w:rFonts w:cs="Times New Roman"/>
        </w:rPr>
        <w:t xml:space="preserve"> </w:t>
      </w:r>
      <w:r w:rsidR="00CD0B5F" w:rsidRPr="00A00F3B">
        <w:rPr>
          <w:rFonts w:cs="Times New Roman"/>
        </w:rPr>
        <w:t>Gravem, S</w:t>
      </w:r>
      <w:r w:rsidR="00250C1D" w:rsidRPr="00A00F3B">
        <w:rPr>
          <w:rFonts w:cs="Times New Roman"/>
        </w:rPr>
        <w:t xml:space="preserve">arah </w:t>
      </w:r>
      <w:r w:rsidR="00CD0B5F" w:rsidRPr="00A00F3B">
        <w:rPr>
          <w:rFonts w:cs="Times New Roman"/>
        </w:rPr>
        <w:t xml:space="preserve">A., </w:t>
      </w:r>
      <w:r w:rsidR="00250C1D" w:rsidRPr="00A00F3B">
        <w:rPr>
          <w:rFonts w:cs="Times New Roman"/>
        </w:rPr>
        <w:t>et al.</w:t>
      </w:r>
      <w:r w:rsidR="00CD0B5F" w:rsidRPr="00A00F3B">
        <w:rPr>
          <w:rFonts w:cs="Times New Roman"/>
        </w:rPr>
        <w:t xml:space="preserve">, </w:t>
      </w:r>
      <w:r w:rsidR="00CD0B5F" w:rsidRPr="00A00F3B">
        <w:rPr>
          <w:rFonts w:cs="Times New Roman"/>
          <w:i/>
          <w:iCs/>
        </w:rPr>
        <w:t>Pycnopodia helianthoides</w:t>
      </w:r>
      <w:r w:rsidR="00CD0B5F" w:rsidRPr="00A00F3B">
        <w:rPr>
          <w:rFonts w:cs="Times New Roman"/>
        </w:rPr>
        <w:t>.</w:t>
      </w:r>
      <w:r w:rsidR="00115CE4" w:rsidRPr="00A00F3B">
        <w:rPr>
          <w:rFonts w:cs="Times New Roman"/>
        </w:rPr>
        <w:t xml:space="preserve"> </w:t>
      </w:r>
      <w:r w:rsidR="00CD0B5F" w:rsidRPr="00A00F3B">
        <w:rPr>
          <w:rFonts w:cs="Times New Roman"/>
        </w:rPr>
        <w:t>IUCN Red List of Threatened Species (2021).</w:t>
      </w:r>
    </w:p>
  </w:footnote>
  <w:footnote w:id="3">
    <w:p w14:paraId="43A72B7C" w14:textId="488259D0" w:rsidR="00330A14" w:rsidRPr="00A00F3B" w:rsidRDefault="00330A14">
      <w:pPr>
        <w:pStyle w:val="FootnoteText"/>
        <w:rPr>
          <w:rFonts w:cs="Times New Roman"/>
        </w:rPr>
      </w:pPr>
      <w:r w:rsidRPr="00A00F3B">
        <w:rPr>
          <w:rStyle w:val="FootnoteReference"/>
          <w:rFonts w:cs="Times New Roman"/>
        </w:rPr>
        <w:footnoteRef/>
      </w:r>
      <w:r w:rsidRPr="00A00F3B">
        <w:rPr>
          <w:rFonts w:cs="Times New Roman"/>
        </w:rPr>
        <w:t xml:space="preserve"> Gravem 202</w:t>
      </w:r>
      <w:r w:rsidR="00E22352" w:rsidRPr="00A00F3B">
        <w:rPr>
          <w:rFonts w:cs="Times New Roman"/>
        </w:rPr>
        <w:t>1.</w:t>
      </w:r>
    </w:p>
  </w:footnote>
  <w:footnote w:id="4">
    <w:p w14:paraId="5F4F69CE" w14:textId="33F2456A" w:rsidR="00327477" w:rsidRPr="00A00F3B" w:rsidRDefault="00327477" w:rsidP="00322651">
      <w:pPr>
        <w:pStyle w:val="FootnoteText"/>
        <w:tabs>
          <w:tab w:val="left" w:pos="1260"/>
        </w:tabs>
        <w:rPr>
          <w:rFonts w:cs="Times New Roman"/>
        </w:rPr>
      </w:pPr>
      <w:r w:rsidRPr="00A00F3B">
        <w:rPr>
          <w:rStyle w:val="FootnoteReference"/>
          <w:rFonts w:cs="Times New Roman"/>
        </w:rPr>
        <w:footnoteRef/>
      </w:r>
      <w:r w:rsidRPr="00A00F3B">
        <w:rPr>
          <w:rFonts w:cs="Times New Roman"/>
        </w:rPr>
        <w:t xml:space="preserve"> McGaw</w:t>
      </w:r>
      <w:r w:rsidR="001750EC" w:rsidRPr="00A00F3B">
        <w:rPr>
          <w:rFonts w:cs="Times New Roman"/>
        </w:rPr>
        <w:t xml:space="preserve">, </w:t>
      </w:r>
      <w:r w:rsidR="00B50B9D" w:rsidRPr="00A00F3B">
        <w:rPr>
          <w:rFonts w:cs="Times New Roman"/>
        </w:rPr>
        <w:t>Iain J. and</w:t>
      </w:r>
      <w:r w:rsidR="00517A98" w:rsidRPr="00A00F3B">
        <w:rPr>
          <w:rFonts w:cs="Times New Roman"/>
        </w:rPr>
        <w:t xml:space="preserve"> Twitchit, Tabitha A.,</w:t>
      </w:r>
      <w:r w:rsidR="00677242" w:rsidRPr="00A00F3B">
        <w:rPr>
          <w:rFonts w:cs="Times New Roman"/>
        </w:rPr>
        <w:t xml:space="preserve"> Specific dynamic action in the sunflower star, </w:t>
      </w:r>
      <w:r w:rsidR="00677242" w:rsidRPr="005C2A95">
        <w:rPr>
          <w:rFonts w:cs="Times New Roman"/>
          <w:i/>
          <w:iCs/>
        </w:rPr>
        <w:t>Pycnopodia helianthoides</w:t>
      </w:r>
      <w:r w:rsidR="00756DF6" w:rsidRPr="00A00F3B">
        <w:rPr>
          <w:rFonts w:cs="Times New Roman"/>
        </w:rPr>
        <w:t xml:space="preserve">, </w:t>
      </w:r>
      <w:r w:rsidR="00350D5E" w:rsidRPr="00A00F3B">
        <w:rPr>
          <w:rFonts w:cs="Times New Roman"/>
        </w:rPr>
        <w:t xml:space="preserve">161 </w:t>
      </w:r>
      <w:r w:rsidR="006F4098" w:rsidRPr="00A00F3B">
        <w:rPr>
          <w:rFonts w:cs="Times New Roman"/>
        </w:rPr>
        <w:t xml:space="preserve">Comparative Biochemistry and Physiology, Part A </w:t>
      </w:r>
      <w:r w:rsidR="00D77D20" w:rsidRPr="00A00F3B">
        <w:rPr>
          <w:rFonts w:cs="Times New Roman"/>
        </w:rPr>
        <w:t>287</w:t>
      </w:r>
      <w:r w:rsidR="00B36B7F">
        <w:rPr>
          <w:rFonts w:cs="Times New Roman"/>
        </w:rPr>
        <w:t>–</w:t>
      </w:r>
      <w:r w:rsidR="00D77D20" w:rsidRPr="00A00F3B">
        <w:rPr>
          <w:rFonts w:cs="Times New Roman"/>
        </w:rPr>
        <w:t>95 (2012).</w:t>
      </w:r>
    </w:p>
  </w:footnote>
  <w:footnote w:id="5">
    <w:p w14:paraId="40B3D9D6" w14:textId="5EE7CB0C" w:rsidR="00491ED9" w:rsidRPr="00A00F3B" w:rsidRDefault="00491ED9">
      <w:pPr>
        <w:pStyle w:val="FootnoteText"/>
        <w:rPr>
          <w:rFonts w:cs="Times New Roman"/>
        </w:rPr>
      </w:pPr>
      <w:r w:rsidRPr="00A00F3B">
        <w:rPr>
          <w:rStyle w:val="FootnoteReference"/>
          <w:rFonts w:cs="Times New Roman"/>
        </w:rPr>
        <w:footnoteRef/>
      </w:r>
      <w:r w:rsidRPr="00A00F3B">
        <w:rPr>
          <w:rFonts w:cs="Times New Roman"/>
        </w:rPr>
        <w:t xml:space="preserve"> Gravem </w:t>
      </w:r>
      <w:r w:rsidR="00E22352" w:rsidRPr="00A00F3B">
        <w:rPr>
          <w:rFonts w:cs="Times New Roman"/>
        </w:rPr>
        <w:t>2021.</w:t>
      </w:r>
    </w:p>
  </w:footnote>
  <w:footnote w:id="6">
    <w:p w14:paraId="37C81F90" w14:textId="7D6569D7" w:rsidR="00F93569" w:rsidRPr="00A00F3B" w:rsidRDefault="00F93569">
      <w:pPr>
        <w:pStyle w:val="FootnoteText"/>
        <w:rPr>
          <w:rFonts w:cs="Times New Roman"/>
        </w:rPr>
      </w:pPr>
      <w:r w:rsidRPr="00A00F3B">
        <w:rPr>
          <w:rStyle w:val="FootnoteReference"/>
          <w:rFonts w:cs="Times New Roman"/>
        </w:rPr>
        <w:footnoteRef/>
      </w:r>
      <w:r w:rsidRPr="00A00F3B">
        <w:rPr>
          <w:rFonts w:cs="Times New Roman"/>
        </w:rPr>
        <w:t xml:space="preserve"> G</w:t>
      </w:r>
      <w:r w:rsidR="00E22352" w:rsidRPr="00A00F3B">
        <w:rPr>
          <w:rFonts w:cs="Times New Roman"/>
        </w:rPr>
        <w:t>r</w:t>
      </w:r>
      <w:r w:rsidRPr="00A00F3B">
        <w:rPr>
          <w:rFonts w:cs="Times New Roman"/>
        </w:rPr>
        <w:t xml:space="preserve">avem </w:t>
      </w:r>
      <w:r w:rsidR="00E22352" w:rsidRPr="00A00F3B">
        <w:rPr>
          <w:rFonts w:cs="Times New Roman"/>
        </w:rPr>
        <w:t>2021.</w:t>
      </w:r>
    </w:p>
  </w:footnote>
  <w:footnote w:id="7">
    <w:p w14:paraId="51B570E4" w14:textId="43F043DD" w:rsidR="00D70C48" w:rsidRDefault="00D70C48">
      <w:pPr>
        <w:pStyle w:val="FootnoteText"/>
      </w:pPr>
      <w:r>
        <w:rPr>
          <w:rStyle w:val="FootnoteReference"/>
        </w:rPr>
        <w:footnoteRef/>
      </w:r>
      <w:r>
        <w:t xml:space="preserve"> Gravem 2021.</w:t>
      </w:r>
    </w:p>
  </w:footnote>
  <w:footnote w:id="8">
    <w:p w14:paraId="488F209C" w14:textId="2CE1DDE7" w:rsidR="00FE113F" w:rsidRPr="00A00F3B" w:rsidRDefault="00FE113F">
      <w:pPr>
        <w:pStyle w:val="FootnoteText"/>
        <w:rPr>
          <w:rFonts w:cs="Times New Roman"/>
        </w:rPr>
      </w:pPr>
      <w:r w:rsidRPr="00A00F3B">
        <w:rPr>
          <w:rStyle w:val="FootnoteReference"/>
          <w:rFonts w:cs="Times New Roman"/>
        </w:rPr>
        <w:footnoteRef/>
      </w:r>
      <w:r w:rsidRPr="00A00F3B">
        <w:rPr>
          <w:rFonts w:cs="Times New Roman"/>
        </w:rPr>
        <w:t xml:space="preserve"> McGaw</w:t>
      </w:r>
      <w:r w:rsidR="00D77D20" w:rsidRPr="00A00F3B">
        <w:rPr>
          <w:rFonts w:cs="Times New Roman"/>
        </w:rPr>
        <w:t xml:space="preserve"> 2012.</w:t>
      </w:r>
    </w:p>
  </w:footnote>
  <w:footnote w:id="9">
    <w:p w14:paraId="14FD147B" w14:textId="4DFDE3AC" w:rsidR="00285B5C" w:rsidRPr="00A00F3B" w:rsidRDefault="00285B5C" w:rsidP="00285B5C">
      <w:pPr>
        <w:pStyle w:val="FootnoteText"/>
        <w:rPr>
          <w:rFonts w:cs="Times New Roman"/>
        </w:rPr>
      </w:pPr>
      <w:r w:rsidRPr="00A00F3B">
        <w:rPr>
          <w:rStyle w:val="FootnoteReference"/>
          <w:rFonts w:cs="Times New Roman"/>
        </w:rPr>
        <w:footnoteRef/>
      </w:r>
      <w:r w:rsidRPr="00A00F3B">
        <w:rPr>
          <w:rFonts w:cs="Times New Roman"/>
        </w:rPr>
        <w:t xml:space="preserve"> Brewer, Reid, Konar, Brenda, Chemosensory responses and foraging behavior of the seastar</w:t>
      </w:r>
      <w:r w:rsidR="005C2A95">
        <w:rPr>
          <w:rFonts w:cs="Times New Roman"/>
        </w:rPr>
        <w:t xml:space="preserve"> </w:t>
      </w:r>
      <w:r w:rsidRPr="005C2A95">
        <w:rPr>
          <w:rFonts w:cs="Times New Roman"/>
          <w:i/>
          <w:iCs/>
        </w:rPr>
        <w:t>Pycnopodia helianthoides</w:t>
      </w:r>
      <w:r w:rsidRPr="00A00F3B">
        <w:rPr>
          <w:rFonts w:cs="Times New Roman"/>
        </w:rPr>
        <w:t>, 147 Marine Biology 789 (2005).</w:t>
      </w:r>
    </w:p>
  </w:footnote>
  <w:footnote w:id="10">
    <w:p w14:paraId="4C0766D5" w14:textId="77777777" w:rsidR="00285B5C" w:rsidRPr="00A00F3B" w:rsidRDefault="00285B5C" w:rsidP="00285B5C">
      <w:pPr>
        <w:pStyle w:val="FootnoteText"/>
        <w:rPr>
          <w:rFonts w:cs="Times New Roman"/>
        </w:rPr>
      </w:pPr>
      <w:r w:rsidRPr="00A00F3B">
        <w:rPr>
          <w:rStyle w:val="FootnoteReference"/>
          <w:rFonts w:cs="Times New Roman"/>
        </w:rPr>
        <w:footnoteRef/>
      </w:r>
      <w:r w:rsidRPr="00A00F3B">
        <w:rPr>
          <w:rFonts w:cs="Times New Roman"/>
        </w:rPr>
        <w:t xml:space="preserve"> Brewer 2005.</w:t>
      </w:r>
    </w:p>
  </w:footnote>
  <w:footnote w:id="11">
    <w:p w14:paraId="13D913B5" w14:textId="50C1C6EC" w:rsidR="00E31ECC" w:rsidRDefault="00E31ECC">
      <w:pPr>
        <w:pStyle w:val="FootnoteText"/>
      </w:pPr>
      <w:r>
        <w:rPr>
          <w:rStyle w:val="FootnoteReference"/>
        </w:rPr>
        <w:footnoteRef/>
      </w:r>
      <w:r>
        <w:t xml:space="preserve"> </w:t>
      </w:r>
      <w:r w:rsidR="00E674EF" w:rsidRPr="00A00F3B">
        <w:rPr>
          <w:rFonts w:cs="Times New Roman"/>
        </w:rPr>
        <w:t>Montecino-Latorre, Diego, et al. Devastating Transboundary Impacts of Sea Star Wasting Disease on Subtidal Asteroids. 11 PLoS ONE e0163190 (2016).</w:t>
      </w:r>
    </w:p>
  </w:footnote>
  <w:footnote w:id="12">
    <w:p w14:paraId="2955D19E" w14:textId="5A371A24" w:rsidR="006D1644" w:rsidRDefault="006D1644">
      <w:pPr>
        <w:pStyle w:val="FootnoteText"/>
      </w:pPr>
      <w:r w:rsidRPr="00861C27">
        <w:rPr>
          <w:rStyle w:val="FootnoteReference"/>
        </w:rPr>
        <w:footnoteRef/>
      </w:r>
      <w:r w:rsidRPr="00861C27">
        <w:t xml:space="preserve"> Shultz</w:t>
      </w:r>
      <w:r w:rsidR="003467E7" w:rsidRPr="00861C27">
        <w:t xml:space="preserve">, Jessica A., et al., Evidence for a trophic cascade on rocky reefs following sea star mass mortality in British Columbia, </w:t>
      </w:r>
      <w:r w:rsidR="00136C2E" w:rsidRPr="00861C27">
        <w:t>4 PeerJ 1980</w:t>
      </w:r>
      <w:r w:rsidRPr="00861C27">
        <w:t xml:space="preserve"> </w:t>
      </w:r>
      <w:r w:rsidR="00136C2E" w:rsidRPr="00861C27">
        <w:t>(</w:t>
      </w:r>
      <w:r w:rsidRPr="00861C27">
        <w:t>2016</w:t>
      </w:r>
      <w:r w:rsidR="00136C2E" w:rsidRPr="00861C27">
        <w:t>)</w:t>
      </w:r>
      <w:r w:rsidRPr="00861C27">
        <w:t>.</w:t>
      </w:r>
      <w:r>
        <w:t xml:space="preserve"> </w:t>
      </w:r>
    </w:p>
  </w:footnote>
  <w:footnote w:id="13">
    <w:p w14:paraId="0C2A0AD6" w14:textId="0237BCB0" w:rsidR="00DD4408" w:rsidRPr="00A00F3B" w:rsidRDefault="00DD4408">
      <w:pPr>
        <w:pStyle w:val="FootnoteText"/>
        <w:rPr>
          <w:rFonts w:cs="Times New Roman"/>
        </w:rPr>
      </w:pPr>
      <w:r w:rsidRPr="00A00F3B">
        <w:rPr>
          <w:rStyle w:val="FootnoteReference"/>
          <w:rFonts w:cs="Times New Roman"/>
        </w:rPr>
        <w:footnoteRef/>
      </w:r>
      <w:r w:rsidRPr="00A00F3B">
        <w:rPr>
          <w:rFonts w:cs="Times New Roman"/>
        </w:rPr>
        <w:t xml:space="preserve"> </w:t>
      </w:r>
      <w:r w:rsidR="005B7DD0" w:rsidRPr="00A00F3B">
        <w:rPr>
          <w:rFonts w:cs="Times New Roman"/>
        </w:rPr>
        <w:t>Burt</w:t>
      </w:r>
      <w:r w:rsidR="00243054" w:rsidRPr="00A00F3B">
        <w:rPr>
          <w:rFonts w:cs="Times New Roman"/>
        </w:rPr>
        <w:t>,</w:t>
      </w:r>
      <w:r w:rsidR="005B7DD0" w:rsidRPr="00A00F3B">
        <w:rPr>
          <w:rFonts w:cs="Times New Roman"/>
        </w:rPr>
        <w:t xml:space="preserve"> Jenn M.,</w:t>
      </w:r>
      <w:r w:rsidR="007E2D11">
        <w:rPr>
          <w:rFonts w:cs="Times New Roman"/>
        </w:rPr>
        <w:t xml:space="preserve"> </w:t>
      </w:r>
      <w:r w:rsidR="005B7DD0" w:rsidRPr="00A00F3B">
        <w:rPr>
          <w:rFonts w:cs="Times New Roman"/>
        </w:rPr>
        <w:t>et al.</w:t>
      </w:r>
      <w:r w:rsidR="00232F8C" w:rsidRPr="00A00F3B">
        <w:rPr>
          <w:rFonts w:cs="Times New Roman"/>
        </w:rPr>
        <w:t>,</w:t>
      </w:r>
      <w:r w:rsidR="000C3A41">
        <w:rPr>
          <w:rFonts w:cs="Times New Roman"/>
        </w:rPr>
        <w:t xml:space="preserve"> </w:t>
      </w:r>
      <w:r w:rsidR="005B7DD0" w:rsidRPr="00A00F3B">
        <w:rPr>
          <w:rFonts w:cs="Times New Roman"/>
        </w:rPr>
        <w:t>Sudden collapse of a mesopredator</w:t>
      </w:r>
      <w:r w:rsidR="000C3A41">
        <w:rPr>
          <w:rFonts w:cs="Times New Roman"/>
        </w:rPr>
        <w:t xml:space="preserve"> </w:t>
      </w:r>
      <w:r w:rsidR="005B7DD0" w:rsidRPr="00A00F3B">
        <w:rPr>
          <w:rFonts w:cs="Times New Roman"/>
        </w:rPr>
        <w:t>reveals its complementary role in mediating</w:t>
      </w:r>
      <w:r w:rsidR="000C3A41">
        <w:rPr>
          <w:rFonts w:cs="Times New Roman"/>
        </w:rPr>
        <w:t xml:space="preserve"> </w:t>
      </w:r>
      <w:r w:rsidR="005B7DD0" w:rsidRPr="00A00F3B">
        <w:rPr>
          <w:rFonts w:cs="Times New Roman"/>
        </w:rPr>
        <w:t>rocky reef regime shifts</w:t>
      </w:r>
      <w:r w:rsidR="00232F8C" w:rsidRPr="00A00F3B">
        <w:rPr>
          <w:rFonts w:cs="Times New Roman"/>
        </w:rPr>
        <w:t xml:space="preserve"> </w:t>
      </w:r>
      <w:r w:rsidR="0010069F" w:rsidRPr="00A00F3B">
        <w:rPr>
          <w:rFonts w:cs="Times New Roman"/>
        </w:rPr>
        <w:t xml:space="preserve">285 </w:t>
      </w:r>
      <w:r w:rsidR="005B7DD0" w:rsidRPr="00A00F3B">
        <w:rPr>
          <w:rFonts w:cs="Times New Roman"/>
        </w:rPr>
        <w:t xml:space="preserve">Proc. R. Soc. </w:t>
      </w:r>
      <w:r w:rsidR="0010069F" w:rsidRPr="00A00F3B">
        <w:rPr>
          <w:rFonts w:cs="Times New Roman"/>
        </w:rPr>
        <w:t>B</w:t>
      </w:r>
      <w:r w:rsidR="00E670C0" w:rsidRPr="00A00F3B">
        <w:rPr>
          <w:rFonts w:cs="Times New Roman"/>
        </w:rPr>
        <w:t xml:space="preserve">. </w:t>
      </w:r>
      <w:r w:rsidR="005B7DD0" w:rsidRPr="00A00F3B">
        <w:rPr>
          <w:rFonts w:cs="Times New Roman"/>
        </w:rPr>
        <w:t>20180553</w:t>
      </w:r>
      <w:r w:rsidR="00243054" w:rsidRPr="00A00F3B">
        <w:rPr>
          <w:rFonts w:cs="Times New Roman"/>
        </w:rPr>
        <w:t xml:space="preserve"> (2018).</w:t>
      </w:r>
    </w:p>
  </w:footnote>
  <w:footnote w:id="14">
    <w:p w14:paraId="3D8C945F" w14:textId="551B52A9" w:rsidR="000A0F4C" w:rsidRPr="00A00F3B" w:rsidRDefault="000A0F4C">
      <w:pPr>
        <w:pStyle w:val="FootnoteText"/>
        <w:rPr>
          <w:rFonts w:cs="Times New Roman"/>
        </w:rPr>
      </w:pPr>
      <w:r w:rsidRPr="00A00F3B">
        <w:rPr>
          <w:rStyle w:val="FootnoteReference"/>
          <w:rFonts w:cs="Times New Roman"/>
        </w:rPr>
        <w:footnoteRef/>
      </w:r>
      <w:r w:rsidRPr="00A00F3B">
        <w:rPr>
          <w:rFonts w:cs="Times New Roman"/>
        </w:rPr>
        <w:t xml:space="preserve"> Burt</w:t>
      </w:r>
      <w:r w:rsidR="00243054" w:rsidRPr="00A00F3B">
        <w:rPr>
          <w:rFonts w:cs="Times New Roman"/>
        </w:rPr>
        <w:t xml:space="preserve"> 2018.</w:t>
      </w:r>
    </w:p>
  </w:footnote>
  <w:footnote w:id="15">
    <w:p w14:paraId="4275E708" w14:textId="3DF07B33" w:rsidR="005042C2" w:rsidRPr="00A00F3B" w:rsidRDefault="005042C2">
      <w:pPr>
        <w:pStyle w:val="FootnoteText"/>
        <w:rPr>
          <w:rFonts w:cs="Times New Roman"/>
        </w:rPr>
      </w:pPr>
      <w:r w:rsidRPr="00A00F3B">
        <w:rPr>
          <w:rStyle w:val="FootnoteReference"/>
          <w:rFonts w:cs="Times New Roman"/>
        </w:rPr>
        <w:footnoteRef/>
      </w:r>
      <w:r w:rsidRPr="00A00F3B">
        <w:rPr>
          <w:rFonts w:cs="Times New Roman"/>
        </w:rPr>
        <w:t xml:space="preserve"> McGaw</w:t>
      </w:r>
      <w:r w:rsidR="00243054" w:rsidRPr="00A00F3B">
        <w:rPr>
          <w:rFonts w:cs="Times New Roman"/>
        </w:rPr>
        <w:t xml:space="preserve"> 2012.</w:t>
      </w:r>
    </w:p>
  </w:footnote>
  <w:footnote w:id="16">
    <w:p w14:paraId="3F2126CD" w14:textId="1F6B55FF" w:rsidR="0061392E" w:rsidRPr="00A00F3B" w:rsidRDefault="0061392E">
      <w:pPr>
        <w:pStyle w:val="FootnoteText"/>
        <w:rPr>
          <w:rFonts w:cs="Times New Roman"/>
        </w:rPr>
      </w:pPr>
      <w:r w:rsidRPr="00861C27">
        <w:rPr>
          <w:rStyle w:val="FootnoteReference"/>
          <w:rFonts w:cs="Times New Roman"/>
        </w:rPr>
        <w:footnoteRef/>
      </w:r>
      <w:r w:rsidRPr="00861C27">
        <w:rPr>
          <w:rFonts w:cs="Times New Roman"/>
        </w:rPr>
        <w:t xml:space="preserve"> </w:t>
      </w:r>
      <w:r w:rsidR="00967743" w:rsidRPr="00861C27">
        <w:rPr>
          <w:rFonts w:cs="Times New Roman"/>
        </w:rPr>
        <w:t>Monterey Bay Aquarium. Sunflower star (</w:t>
      </w:r>
      <w:r w:rsidR="00967743" w:rsidRPr="00861C27">
        <w:rPr>
          <w:rFonts w:cs="Times New Roman"/>
          <w:i/>
          <w:iCs/>
        </w:rPr>
        <w:t>Pycnopodia helianthoides</w:t>
      </w:r>
      <w:r w:rsidR="00967743" w:rsidRPr="00861C27">
        <w:rPr>
          <w:rFonts w:cs="Times New Roman"/>
        </w:rPr>
        <w:t>), https://www.montereybayaquarium.org/animals/animals-a-to-z/sunflower-star</w:t>
      </w:r>
    </w:p>
  </w:footnote>
  <w:footnote w:id="17">
    <w:p w14:paraId="3B5F00D6" w14:textId="55A3D4CD" w:rsidR="00DF78B8" w:rsidRDefault="00DF78B8">
      <w:pPr>
        <w:pStyle w:val="FootnoteText"/>
      </w:pPr>
      <w:r>
        <w:rPr>
          <w:rStyle w:val="FootnoteReference"/>
        </w:rPr>
        <w:footnoteRef/>
      </w:r>
      <w:r>
        <w:t xml:space="preserve"> </w:t>
      </w:r>
      <w:r w:rsidRPr="00A00F3B">
        <w:rPr>
          <w:rFonts w:cs="Times New Roman"/>
        </w:rPr>
        <w:t xml:space="preserve">Shivji, M. et al. Feeding and Distribution Study of the Sunflower Sea Star </w:t>
      </w:r>
      <w:r w:rsidRPr="00A00F3B">
        <w:rPr>
          <w:rFonts w:cs="Times New Roman"/>
          <w:i/>
          <w:iCs/>
        </w:rPr>
        <w:t>Pycnopodia helianthoides</w:t>
      </w:r>
      <w:r w:rsidRPr="00A00F3B">
        <w:rPr>
          <w:rFonts w:cs="Times New Roman"/>
        </w:rPr>
        <w:t xml:space="preserve"> (Brandt, 1835), 37 Pacific Science 133-40 (1983).</w:t>
      </w:r>
    </w:p>
  </w:footnote>
  <w:footnote w:id="18">
    <w:p w14:paraId="70CB7BDE" w14:textId="0875E2BE" w:rsidR="00DF78B8" w:rsidRDefault="00DF78B8">
      <w:pPr>
        <w:pStyle w:val="FootnoteText"/>
      </w:pPr>
      <w:r>
        <w:rPr>
          <w:rStyle w:val="FootnoteReference"/>
        </w:rPr>
        <w:footnoteRef/>
      </w:r>
      <w:r>
        <w:t xml:space="preserve"> Id.</w:t>
      </w:r>
    </w:p>
  </w:footnote>
  <w:footnote w:id="19">
    <w:p w14:paraId="0EB20EB8" w14:textId="3D2774D5" w:rsidR="00DA659A" w:rsidRPr="00A00F3B" w:rsidRDefault="00DA659A">
      <w:pPr>
        <w:pStyle w:val="FootnoteText"/>
        <w:rPr>
          <w:rFonts w:cs="Times New Roman"/>
        </w:rPr>
      </w:pPr>
      <w:r w:rsidRPr="00A00F3B">
        <w:rPr>
          <w:rStyle w:val="FootnoteReference"/>
          <w:rFonts w:cs="Times New Roman"/>
        </w:rPr>
        <w:footnoteRef/>
      </w:r>
      <w:r w:rsidRPr="00A00F3B">
        <w:rPr>
          <w:rFonts w:cs="Times New Roman"/>
        </w:rPr>
        <w:t xml:space="preserve"> McGaw</w:t>
      </w:r>
      <w:r w:rsidR="00243054" w:rsidRPr="00A00F3B">
        <w:rPr>
          <w:rFonts w:cs="Times New Roman"/>
        </w:rPr>
        <w:t xml:space="preserve"> 2012.</w:t>
      </w:r>
    </w:p>
  </w:footnote>
  <w:footnote w:id="20">
    <w:p w14:paraId="6AE3775B" w14:textId="43A8DB13" w:rsidR="00D40499" w:rsidRPr="00A00F3B" w:rsidRDefault="00D40499" w:rsidP="00AC0E67">
      <w:pPr>
        <w:pStyle w:val="FootnoteText"/>
        <w:rPr>
          <w:rFonts w:cs="Times New Roman"/>
        </w:rPr>
      </w:pPr>
      <w:r w:rsidRPr="00A00F3B">
        <w:rPr>
          <w:rStyle w:val="FootnoteReference"/>
          <w:rFonts w:cs="Times New Roman"/>
        </w:rPr>
        <w:footnoteRef/>
      </w:r>
      <w:r w:rsidRPr="00A00F3B">
        <w:rPr>
          <w:rFonts w:cs="Times New Roman"/>
        </w:rPr>
        <w:t xml:space="preserve"> </w:t>
      </w:r>
      <w:r w:rsidR="00DF78B8">
        <w:rPr>
          <w:rFonts w:cs="Times New Roman"/>
        </w:rPr>
        <w:t>Shivji 1983.</w:t>
      </w:r>
    </w:p>
  </w:footnote>
  <w:footnote w:id="21">
    <w:p w14:paraId="56665888" w14:textId="14E5B304" w:rsidR="00685899" w:rsidRPr="00A00F3B" w:rsidRDefault="00685899">
      <w:pPr>
        <w:pStyle w:val="FootnoteText"/>
        <w:rPr>
          <w:rFonts w:cs="Times New Roman"/>
        </w:rPr>
      </w:pPr>
      <w:r w:rsidRPr="00A00F3B">
        <w:rPr>
          <w:rStyle w:val="FootnoteReference"/>
          <w:rFonts w:cs="Times New Roman"/>
        </w:rPr>
        <w:footnoteRef/>
      </w:r>
      <w:r w:rsidRPr="00A00F3B">
        <w:rPr>
          <w:rFonts w:cs="Times New Roman"/>
        </w:rPr>
        <w:t xml:space="preserve"> Gravem 2021.</w:t>
      </w:r>
    </w:p>
  </w:footnote>
  <w:footnote w:id="22">
    <w:p w14:paraId="7DA85EE4" w14:textId="3F8623CA" w:rsidR="00303624" w:rsidRPr="00A00F3B" w:rsidRDefault="00303624">
      <w:pPr>
        <w:pStyle w:val="FootnoteText"/>
        <w:rPr>
          <w:rFonts w:cs="Times New Roman"/>
        </w:rPr>
      </w:pPr>
      <w:r w:rsidRPr="00A00F3B">
        <w:rPr>
          <w:rStyle w:val="FootnoteReference"/>
          <w:rFonts w:cs="Times New Roman"/>
        </w:rPr>
        <w:footnoteRef/>
      </w:r>
      <w:r w:rsidRPr="00A00F3B">
        <w:rPr>
          <w:rFonts w:cs="Times New Roman"/>
        </w:rPr>
        <w:t xml:space="preserve"> </w:t>
      </w:r>
      <w:r w:rsidR="00C4191F" w:rsidRPr="00A00F3B">
        <w:rPr>
          <w:rFonts w:cs="Times New Roman"/>
        </w:rPr>
        <w:t>Montecino-Latorre</w:t>
      </w:r>
      <w:r w:rsidR="009676B3">
        <w:rPr>
          <w:rFonts w:cs="Times New Roman"/>
        </w:rPr>
        <w:t xml:space="preserve"> </w:t>
      </w:r>
      <w:r w:rsidR="00C4191F" w:rsidRPr="00A00F3B">
        <w:rPr>
          <w:rFonts w:cs="Times New Roman"/>
        </w:rPr>
        <w:t>2016.</w:t>
      </w:r>
    </w:p>
  </w:footnote>
  <w:footnote w:id="23">
    <w:p w14:paraId="56E430DD" w14:textId="251B747E" w:rsidR="00DB4CB9" w:rsidRPr="00A00F3B" w:rsidRDefault="00DB4CB9">
      <w:pPr>
        <w:pStyle w:val="FootnoteText"/>
        <w:rPr>
          <w:rFonts w:cs="Times New Roman"/>
        </w:rPr>
      </w:pPr>
      <w:r w:rsidRPr="00A00F3B">
        <w:rPr>
          <w:rStyle w:val="FootnoteReference"/>
          <w:rFonts w:cs="Times New Roman"/>
        </w:rPr>
        <w:footnoteRef/>
      </w:r>
      <w:r w:rsidRPr="00A00F3B">
        <w:rPr>
          <w:rFonts w:cs="Times New Roman"/>
        </w:rPr>
        <w:t xml:space="preserve"> </w:t>
      </w:r>
      <w:r w:rsidRPr="005C2A95">
        <w:rPr>
          <w:rFonts w:cs="Times New Roman"/>
          <w:i/>
          <w:iCs/>
        </w:rPr>
        <w:t>Id</w:t>
      </w:r>
      <w:r w:rsidRPr="00A00F3B">
        <w:rPr>
          <w:rFonts w:cs="Times New Roman"/>
        </w:rPr>
        <w:t>.</w:t>
      </w:r>
    </w:p>
  </w:footnote>
  <w:footnote w:id="24">
    <w:p w14:paraId="730BE22C" w14:textId="6D0014FA" w:rsidR="00035740" w:rsidRPr="00A00F3B" w:rsidRDefault="00035740">
      <w:pPr>
        <w:pStyle w:val="FootnoteText"/>
        <w:rPr>
          <w:rFonts w:cs="Times New Roman"/>
        </w:rPr>
      </w:pPr>
      <w:r w:rsidRPr="00A00F3B">
        <w:rPr>
          <w:rStyle w:val="FootnoteReference"/>
          <w:rFonts w:cs="Times New Roman"/>
        </w:rPr>
        <w:footnoteRef/>
      </w:r>
      <w:r w:rsidRPr="00A00F3B">
        <w:rPr>
          <w:rFonts w:cs="Times New Roman"/>
        </w:rPr>
        <w:t xml:space="preserve"> Harvell</w:t>
      </w:r>
      <w:r w:rsidR="00252C98" w:rsidRPr="00A00F3B">
        <w:rPr>
          <w:rFonts w:cs="Times New Roman"/>
        </w:rPr>
        <w:t>, C.D., et al. Disease epidemic and a marine heat wave are</w:t>
      </w:r>
      <w:r w:rsidR="00C9462D">
        <w:rPr>
          <w:rFonts w:cs="Times New Roman"/>
        </w:rPr>
        <w:t xml:space="preserve"> </w:t>
      </w:r>
      <w:r w:rsidR="00252C98" w:rsidRPr="00A00F3B">
        <w:rPr>
          <w:rFonts w:cs="Times New Roman"/>
        </w:rPr>
        <w:t>associated with the continental-scale collapse of a</w:t>
      </w:r>
      <w:r w:rsidR="00C9462D">
        <w:rPr>
          <w:rFonts w:cs="Times New Roman"/>
        </w:rPr>
        <w:t xml:space="preserve"> </w:t>
      </w:r>
      <w:r w:rsidR="00252C98" w:rsidRPr="00A00F3B">
        <w:rPr>
          <w:rFonts w:cs="Times New Roman"/>
        </w:rPr>
        <w:t>pivotal predator (</w:t>
      </w:r>
      <w:r w:rsidR="00252C98" w:rsidRPr="005C2A95">
        <w:rPr>
          <w:rFonts w:cs="Times New Roman"/>
          <w:i/>
          <w:iCs/>
        </w:rPr>
        <w:t>Pycnopodia helianthoides</w:t>
      </w:r>
      <w:r w:rsidR="00252C98" w:rsidRPr="00A00F3B">
        <w:rPr>
          <w:rFonts w:cs="Times New Roman"/>
        </w:rPr>
        <w:t>)</w:t>
      </w:r>
      <w:r w:rsidR="00BF2375" w:rsidRPr="00A00F3B">
        <w:rPr>
          <w:rFonts w:cs="Times New Roman"/>
        </w:rPr>
        <w:t xml:space="preserve">, </w:t>
      </w:r>
      <w:r w:rsidR="00B00043" w:rsidRPr="00A00F3B">
        <w:rPr>
          <w:rFonts w:cs="Times New Roman"/>
        </w:rPr>
        <w:t>5 Science Advances</w:t>
      </w:r>
      <w:r w:rsidR="003D7838" w:rsidRPr="00A00F3B">
        <w:rPr>
          <w:rFonts w:cs="Times New Roman"/>
        </w:rPr>
        <w:t xml:space="preserve"> </w:t>
      </w:r>
      <w:r w:rsidR="00514A54" w:rsidRPr="00A00F3B">
        <w:rPr>
          <w:rFonts w:cs="Times New Roman"/>
        </w:rPr>
        <w:t>eaau7042 (2019).</w:t>
      </w:r>
    </w:p>
  </w:footnote>
  <w:footnote w:id="25">
    <w:p w14:paraId="2A82477A" w14:textId="2A4A1EC6" w:rsidR="0007505B" w:rsidRPr="00A00F3B" w:rsidRDefault="0007505B">
      <w:pPr>
        <w:pStyle w:val="FootnoteText"/>
        <w:rPr>
          <w:rFonts w:cs="Times New Roman"/>
        </w:rPr>
      </w:pPr>
      <w:r w:rsidRPr="00A00F3B">
        <w:rPr>
          <w:rStyle w:val="FootnoteReference"/>
          <w:rFonts w:cs="Times New Roman"/>
        </w:rPr>
        <w:footnoteRef/>
      </w:r>
      <w:r w:rsidRPr="00A00F3B">
        <w:rPr>
          <w:rFonts w:cs="Times New Roman"/>
        </w:rPr>
        <w:t xml:space="preserve"> Harvell</w:t>
      </w:r>
      <w:r w:rsidR="00514A54" w:rsidRPr="00A00F3B">
        <w:rPr>
          <w:rFonts w:cs="Times New Roman"/>
        </w:rPr>
        <w:t xml:space="preserve"> 2019.</w:t>
      </w:r>
    </w:p>
  </w:footnote>
  <w:footnote w:id="26">
    <w:p w14:paraId="016EB6AD" w14:textId="6759894B" w:rsidR="00CF6B47" w:rsidRPr="00A00F3B" w:rsidRDefault="00CF6B47">
      <w:pPr>
        <w:pStyle w:val="FootnoteText"/>
        <w:rPr>
          <w:rFonts w:cs="Times New Roman"/>
        </w:rPr>
      </w:pPr>
      <w:r w:rsidRPr="00A00F3B">
        <w:rPr>
          <w:rStyle w:val="FootnoteReference"/>
          <w:rFonts w:cs="Times New Roman"/>
        </w:rPr>
        <w:footnoteRef/>
      </w:r>
      <w:r w:rsidRPr="00A00F3B">
        <w:rPr>
          <w:rFonts w:cs="Times New Roman"/>
        </w:rPr>
        <w:t xml:space="preserve"> Harvell</w:t>
      </w:r>
      <w:r w:rsidR="00514A54" w:rsidRPr="00A00F3B">
        <w:rPr>
          <w:rFonts w:cs="Times New Roman"/>
        </w:rPr>
        <w:t xml:space="preserve"> 2019.</w:t>
      </w:r>
    </w:p>
  </w:footnote>
  <w:footnote w:id="27">
    <w:p w14:paraId="0B4FD9C3" w14:textId="2CFE6E40" w:rsidR="005B59D5" w:rsidRPr="00A00F3B" w:rsidRDefault="005B59D5">
      <w:pPr>
        <w:pStyle w:val="FootnoteText"/>
        <w:rPr>
          <w:rFonts w:cs="Times New Roman"/>
        </w:rPr>
      </w:pPr>
      <w:r w:rsidRPr="00A00F3B">
        <w:rPr>
          <w:rStyle w:val="FootnoteReference"/>
          <w:rFonts w:cs="Times New Roman"/>
        </w:rPr>
        <w:footnoteRef/>
      </w:r>
      <w:r w:rsidRPr="00A00F3B">
        <w:rPr>
          <w:rFonts w:cs="Times New Roman"/>
        </w:rPr>
        <w:t xml:space="preserve"> Gravem 2021</w:t>
      </w:r>
      <w:r w:rsidR="00321F73" w:rsidRPr="00A00F3B">
        <w:rPr>
          <w:rFonts w:cs="Times New Roman"/>
        </w:rPr>
        <w:t>.</w:t>
      </w:r>
    </w:p>
  </w:footnote>
  <w:footnote w:id="28">
    <w:p w14:paraId="69B61397" w14:textId="5B48E66D" w:rsidR="0097687C" w:rsidRPr="00A00F3B" w:rsidRDefault="0097687C">
      <w:pPr>
        <w:pStyle w:val="FootnoteText"/>
        <w:rPr>
          <w:rFonts w:cs="Times New Roman"/>
        </w:rPr>
      </w:pPr>
      <w:r w:rsidRPr="00A00F3B">
        <w:rPr>
          <w:rStyle w:val="FootnoteReference"/>
          <w:rFonts w:cs="Times New Roman"/>
        </w:rPr>
        <w:footnoteRef/>
      </w:r>
      <w:r w:rsidRPr="00A00F3B">
        <w:rPr>
          <w:rFonts w:cs="Times New Roman"/>
        </w:rPr>
        <w:t xml:space="preserve"> Eisaguirre</w:t>
      </w:r>
      <w:r w:rsidR="00321F73" w:rsidRPr="00A00F3B">
        <w:rPr>
          <w:rFonts w:cs="Times New Roman"/>
        </w:rPr>
        <w:t xml:space="preserve">, Jacob H., et al. </w:t>
      </w:r>
      <w:r w:rsidR="00FA5F3D" w:rsidRPr="00A00F3B">
        <w:rPr>
          <w:rFonts w:cs="Times New Roman"/>
        </w:rPr>
        <w:t>Trophic redundancy and predator size class structure drive</w:t>
      </w:r>
      <w:r w:rsidR="00A3236E">
        <w:rPr>
          <w:rFonts w:cs="Times New Roman"/>
        </w:rPr>
        <w:t xml:space="preserve"> </w:t>
      </w:r>
      <w:r w:rsidR="00FA5F3D" w:rsidRPr="00A00F3B">
        <w:rPr>
          <w:rFonts w:cs="Times New Roman"/>
        </w:rPr>
        <w:t xml:space="preserve">differences in kelp forest ecosystem dynamics, </w:t>
      </w:r>
      <w:r w:rsidR="00AE24ED" w:rsidRPr="00A00F3B">
        <w:rPr>
          <w:rFonts w:cs="Times New Roman"/>
        </w:rPr>
        <w:t>101 Ecology</w:t>
      </w:r>
      <w:r w:rsidR="00DA3BD4" w:rsidRPr="00A00F3B">
        <w:rPr>
          <w:rFonts w:cs="Times New Roman"/>
        </w:rPr>
        <w:t xml:space="preserve"> e02993 (2020).</w:t>
      </w:r>
    </w:p>
  </w:footnote>
  <w:footnote w:id="29">
    <w:p w14:paraId="1386C643" w14:textId="1E4DB2DE" w:rsidR="00DB2926" w:rsidRPr="00A00F3B" w:rsidRDefault="00DB2926">
      <w:pPr>
        <w:pStyle w:val="FootnoteText"/>
        <w:rPr>
          <w:rFonts w:cs="Times New Roman"/>
        </w:rPr>
      </w:pPr>
      <w:r w:rsidRPr="00A00F3B">
        <w:rPr>
          <w:rStyle w:val="FootnoteReference"/>
          <w:rFonts w:cs="Times New Roman"/>
        </w:rPr>
        <w:footnoteRef/>
      </w:r>
      <w:r w:rsidRPr="00A00F3B">
        <w:rPr>
          <w:rFonts w:cs="Times New Roman"/>
        </w:rPr>
        <w:t xml:space="preserve"> Gravem</w:t>
      </w:r>
      <w:r w:rsidR="00542DBE" w:rsidRPr="00A00F3B">
        <w:rPr>
          <w:rFonts w:cs="Times New Roman"/>
        </w:rPr>
        <w:t>, Sarah</w:t>
      </w:r>
      <w:r w:rsidR="004D025F" w:rsidRPr="00A00F3B">
        <w:rPr>
          <w:rFonts w:cs="Times New Roman"/>
        </w:rPr>
        <w:t>, et al. Research and Management Priorities to Address Sea Star Wasting Syndrome: A Collaborative Strategic Action Plan</w:t>
      </w:r>
      <w:r w:rsidR="00572BD5" w:rsidRPr="00A00F3B">
        <w:rPr>
          <w:rFonts w:cs="Times New Roman"/>
        </w:rPr>
        <w:t xml:space="preserve"> (Nov.</w:t>
      </w:r>
      <w:r w:rsidRPr="00A00F3B">
        <w:rPr>
          <w:rFonts w:cs="Times New Roman"/>
        </w:rPr>
        <w:t xml:space="preserve"> 2018</w:t>
      </w:r>
      <w:r w:rsidR="00572BD5" w:rsidRPr="00A00F3B">
        <w:rPr>
          <w:rFonts w:cs="Times New Roman"/>
        </w:rPr>
        <w:t>).</w:t>
      </w:r>
    </w:p>
  </w:footnote>
  <w:footnote w:id="30">
    <w:p w14:paraId="044487FA" w14:textId="77777777" w:rsidR="00BA50B2" w:rsidRPr="00A00F3B" w:rsidRDefault="00BA50B2" w:rsidP="00BA50B2">
      <w:pPr>
        <w:pStyle w:val="FootnoteText"/>
        <w:rPr>
          <w:rFonts w:cs="Times New Roman"/>
        </w:rPr>
      </w:pPr>
      <w:r w:rsidRPr="00A00F3B">
        <w:rPr>
          <w:rStyle w:val="FootnoteReference"/>
          <w:rFonts w:cs="Times New Roman"/>
        </w:rPr>
        <w:footnoteRef/>
      </w:r>
      <w:r w:rsidRPr="00A00F3B">
        <w:rPr>
          <w:rFonts w:cs="Times New Roman"/>
        </w:rPr>
        <w:t xml:space="preserve"> Gravem 2021.</w:t>
      </w:r>
    </w:p>
  </w:footnote>
  <w:footnote w:id="31">
    <w:p w14:paraId="627DCD68" w14:textId="59DF8D43" w:rsidR="001875FC" w:rsidRPr="00A00F3B" w:rsidRDefault="001875FC" w:rsidP="001875FC">
      <w:pPr>
        <w:pStyle w:val="FootnoteText"/>
        <w:rPr>
          <w:rFonts w:cs="Times New Roman"/>
        </w:rPr>
      </w:pPr>
      <w:r w:rsidRPr="00A00F3B">
        <w:rPr>
          <w:rStyle w:val="FootnoteReference"/>
          <w:rFonts w:cs="Times New Roman"/>
        </w:rPr>
        <w:footnoteRef/>
      </w:r>
      <w:r w:rsidRPr="00A00F3B">
        <w:rPr>
          <w:rFonts w:cs="Times New Roman"/>
        </w:rPr>
        <w:t xml:space="preserve"> Gravem 2021</w:t>
      </w:r>
      <w:r w:rsidR="00DA3BD4" w:rsidRPr="00A00F3B">
        <w:rPr>
          <w:rFonts w:cs="Times New Roman"/>
        </w:rPr>
        <w:t>.</w:t>
      </w:r>
    </w:p>
  </w:footnote>
  <w:footnote w:id="32">
    <w:p w14:paraId="5D646AE6" w14:textId="5CDB7710" w:rsidR="001E3139" w:rsidRPr="00A00F3B" w:rsidRDefault="001E3139">
      <w:pPr>
        <w:pStyle w:val="FootnoteText"/>
        <w:rPr>
          <w:rFonts w:cs="Times New Roman"/>
        </w:rPr>
      </w:pPr>
      <w:r w:rsidRPr="00A00F3B">
        <w:rPr>
          <w:rStyle w:val="FootnoteReference"/>
          <w:rFonts w:cs="Times New Roman"/>
        </w:rPr>
        <w:footnoteRef/>
      </w:r>
      <w:r w:rsidRPr="00A00F3B">
        <w:rPr>
          <w:rFonts w:cs="Times New Roman"/>
        </w:rPr>
        <w:t xml:space="preserve"> IUCN 2001. IUCN Red List Categories and Criteria: Version 3.1.</w:t>
      </w:r>
    </w:p>
  </w:footnote>
  <w:footnote w:id="33">
    <w:p w14:paraId="796CDFC3" w14:textId="09887656" w:rsidR="00EE4FC4" w:rsidRPr="00A00F3B" w:rsidRDefault="00EE4FC4">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rPr>
        <w:t>Id.</w:t>
      </w:r>
    </w:p>
  </w:footnote>
  <w:footnote w:id="34">
    <w:p w14:paraId="04BF1925" w14:textId="07BDA8B5" w:rsidR="0096237F" w:rsidRPr="00A00F3B" w:rsidRDefault="0096237F" w:rsidP="0096237F">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iCs/>
        </w:rPr>
        <w:t>Id.</w:t>
      </w:r>
      <w:r w:rsidRPr="00A00F3B">
        <w:rPr>
          <w:rFonts w:cs="Times New Roman"/>
        </w:rPr>
        <w:t xml:space="preserve"> § 1532(6).</w:t>
      </w:r>
    </w:p>
  </w:footnote>
  <w:footnote w:id="35">
    <w:p w14:paraId="32345A83" w14:textId="504C5513" w:rsidR="0096237F" w:rsidRPr="00A00F3B" w:rsidRDefault="0096237F" w:rsidP="0096237F">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shd w:val="clear" w:color="auto" w:fill="FFFFFF"/>
        </w:rPr>
        <w:t>Id.</w:t>
      </w:r>
      <w:r w:rsidRPr="00A00F3B">
        <w:rPr>
          <w:rFonts w:cs="Times New Roman"/>
          <w:shd w:val="clear" w:color="auto" w:fill="FFFFFF"/>
        </w:rPr>
        <w:t xml:space="preserve"> § 1532(20).</w:t>
      </w:r>
    </w:p>
  </w:footnote>
  <w:footnote w:id="36">
    <w:p w14:paraId="1D8124AA" w14:textId="16436E56" w:rsidR="0096237F" w:rsidRPr="00A00F3B" w:rsidRDefault="0096237F" w:rsidP="0096237F">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iCs/>
        </w:rPr>
        <w:t>Id.</w:t>
      </w:r>
      <w:r w:rsidRPr="00A00F3B">
        <w:rPr>
          <w:rFonts w:cs="Times New Roman"/>
        </w:rPr>
        <w:t xml:space="preserve"> § 1533(a).</w:t>
      </w:r>
    </w:p>
  </w:footnote>
  <w:footnote w:id="37">
    <w:p w14:paraId="7E6855C3" w14:textId="15FEB396" w:rsidR="0096237F" w:rsidRPr="00A00F3B" w:rsidRDefault="0096237F" w:rsidP="0096237F">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iCs/>
        </w:rPr>
        <w:t>Id.</w:t>
      </w:r>
      <w:r w:rsidRPr="00A00F3B">
        <w:rPr>
          <w:rFonts w:cs="Times New Roman"/>
        </w:rPr>
        <w:t xml:space="preserve"> § 1533(b)(1)(A).</w:t>
      </w:r>
    </w:p>
  </w:footnote>
  <w:footnote w:id="38">
    <w:p w14:paraId="69B66F2D" w14:textId="661BAFD8" w:rsidR="004A2C28" w:rsidRDefault="004A2C28">
      <w:pPr>
        <w:pStyle w:val="FootnoteText"/>
      </w:pPr>
      <w:r>
        <w:rPr>
          <w:rStyle w:val="FootnoteReference"/>
        </w:rPr>
        <w:footnoteRef/>
      </w:r>
      <w:r>
        <w:t xml:space="preserve"> Gravem 2021.</w:t>
      </w:r>
    </w:p>
  </w:footnote>
  <w:footnote w:id="39">
    <w:p w14:paraId="12CECCCE" w14:textId="6EB0DD5A" w:rsidR="00F561C8" w:rsidRDefault="00F561C8">
      <w:pPr>
        <w:pStyle w:val="FootnoteText"/>
      </w:pPr>
      <w:r>
        <w:rPr>
          <w:rStyle w:val="FootnoteReference"/>
        </w:rPr>
        <w:footnoteRef/>
      </w:r>
      <w:r>
        <w:t xml:space="preserve"> Gravem 2021.</w:t>
      </w:r>
    </w:p>
  </w:footnote>
  <w:footnote w:id="40">
    <w:p w14:paraId="11ABE3DE" w14:textId="56D8B1B9" w:rsidR="00473B4F" w:rsidRDefault="00473B4F">
      <w:pPr>
        <w:pStyle w:val="FootnoteText"/>
      </w:pPr>
      <w:r>
        <w:rPr>
          <w:rStyle w:val="FootnoteReference"/>
        </w:rPr>
        <w:footnoteRef/>
      </w:r>
      <w:r>
        <w:t xml:space="preserve"> Gravem 2021.</w:t>
      </w:r>
    </w:p>
  </w:footnote>
  <w:footnote w:id="41">
    <w:p w14:paraId="198B33E5" w14:textId="044F61B6" w:rsidR="00473B4F" w:rsidRDefault="00473B4F">
      <w:pPr>
        <w:pStyle w:val="FootnoteText"/>
      </w:pPr>
      <w:r>
        <w:rPr>
          <w:rStyle w:val="FootnoteReference"/>
        </w:rPr>
        <w:footnoteRef/>
      </w:r>
      <w:r>
        <w:t xml:space="preserve"> Gravem 2021.</w:t>
      </w:r>
    </w:p>
  </w:footnote>
  <w:footnote w:id="42">
    <w:p w14:paraId="66EC25FC" w14:textId="0D70A791" w:rsidR="00C339CE" w:rsidRPr="00A00F3B" w:rsidRDefault="00C339CE">
      <w:pPr>
        <w:pStyle w:val="FootnoteText"/>
        <w:rPr>
          <w:rFonts w:cs="Times New Roman"/>
        </w:rPr>
      </w:pPr>
      <w:r w:rsidRPr="00A00F3B">
        <w:rPr>
          <w:rStyle w:val="FootnoteReference"/>
          <w:rFonts w:cs="Times New Roman"/>
        </w:rPr>
        <w:footnoteRef/>
      </w:r>
      <w:r w:rsidRPr="00A00F3B">
        <w:rPr>
          <w:rFonts w:cs="Times New Roman"/>
        </w:rPr>
        <w:t xml:space="preserve"> Suchanek</w:t>
      </w:r>
      <w:r w:rsidR="00110B5E" w:rsidRPr="00A00F3B">
        <w:rPr>
          <w:rFonts w:cs="Times New Roman"/>
        </w:rPr>
        <w:t xml:space="preserve">, Thomas H., </w:t>
      </w:r>
      <w:r w:rsidR="00823520" w:rsidRPr="00A00F3B">
        <w:rPr>
          <w:rFonts w:cs="Times New Roman"/>
        </w:rPr>
        <w:t>Temperate Coastal Marine Communities: Biodiversity and Threats, 34 Amer. Zool. 100-114</w:t>
      </w:r>
      <w:r w:rsidRPr="00A00F3B">
        <w:rPr>
          <w:rFonts w:cs="Times New Roman"/>
        </w:rPr>
        <w:t xml:space="preserve"> </w:t>
      </w:r>
      <w:r w:rsidR="00823520" w:rsidRPr="00A00F3B">
        <w:rPr>
          <w:rFonts w:cs="Times New Roman"/>
        </w:rPr>
        <w:t>(</w:t>
      </w:r>
      <w:r w:rsidRPr="00A00F3B">
        <w:rPr>
          <w:rFonts w:cs="Times New Roman"/>
        </w:rPr>
        <w:t>1994</w:t>
      </w:r>
      <w:r w:rsidR="00823520" w:rsidRPr="00A00F3B">
        <w:rPr>
          <w:rFonts w:cs="Times New Roman"/>
        </w:rPr>
        <w:t>)</w:t>
      </w:r>
      <w:r w:rsidRPr="00A00F3B">
        <w:rPr>
          <w:rFonts w:cs="Times New Roman"/>
        </w:rPr>
        <w:t>.</w:t>
      </w:r>
    </w:p>
  </w:footnote>
  <w:footnote w:id="43">
    <w:p w14:paraId="27C457E0" w14:textId="17ED5A20" w:rsidR="009E5097" w:rsidRPr="00A00F3B" w:rsidRDefault="009E5097">
      <w:pPr>
        <w:pStyle w:val="FootnoteText"/>
        <w:rPr>
          <w:rFonts w:cs="Times New Roman"/>
        </w:rPr>
      </w:pPr>
      <w:r w:rsidRPr="00A00F3B">
        <w:rPr>
          <w:rStyle w:val="FootnoteReference"/>
          <w:rFonts w:cs="Times New Roman"/>
        </w:rPr>
        <w:footnoteRef/>
      </w:r>
      <w:r w:rsidRPr="00A00F3B">
        <w:rPr>
          <w:rFonts w:cs="Times New Roman"/>
        </w:rPr>
        <w:t xml:space="preserve"> Halpern</w:t>
      </w:r>
      <w:r w:rsidR="005A4036" w:rsidRPr="00A00F3B">
        <w:rPr>
          <w:rFonts w:cs="Times New Roman"/>
        </w:rPr>
        <w:t xml:space="preserve">, Benjamin S., et al. Mapping cumulative impacts to California Current marine ecosystems, </w:t>
      </w:r>
      <w:r w:rsidR="00BF2BAF" w:rsidRPr="00A00F3B">
        <w:rPr>
          <w:rFonts w:cs="Times New Roman"/>
        </w:rPr>
        <w:t>2 Conservation Letters 138-48</w:t>
      </w:r>
      <w:r w:rsidR="00A75D77" w:rsidRPr="00A00F3B">
        <w:rPr>
          <w:rFonts w:cs="Times New Roman"/>
        </w:rPr>
        <w:t xml:space="preserve"> (</w:t>
      </w:r>
      <w:r w:rsidRPr="00A00F3B">
        <w:rPr>
          <w:rFonts w:cs="Times New Roman"/>
        </w:rPr>
        <w:t>2009</w:t>
      </w:r>
      <w:r w:rsidR="00A75D77" w:rsidRPr="00A00F3B">
        <w:rPr>
          <w:rFonts w:cs="Times New Roman"/>
        </w:rPr>
        <w:t>)</w:t>
      </w:r>
      <w:r w:rsidRPr="00A00F3B">
        <w:rPr>
          <w:rFonts w:cs="Times New Roman"/>
        </w:rPr>
        <w:t>.</w:t>
      </w:r>
    </w:p>
  </w:footnote>
  <w:footnote w:id="44">
    <w:p w14:paraId="6C24F2BB" w14:textId="4F4DAE2B" w:rsidR="00F50826" w:rsidRPr="00A00F3B" w:rsidRDefault="00F50826">
      <w:pPr>
        <w:pStyle w:val="FootnoteText"/>
        <w:rPr>
          <w:rFonts w:cs="Times New Roman"/>
        </w:rPr>
      </w:pPr>
      <w:r w:rsidRPr="00A00F3B">
        <w:rPr>
          <w:rStyle w:val="FootnoteReference"/>
          <w:rFonts w:cs="Times New Roman"/>
        </w:rPr>
        <w:footnoteRef/>
      </w:r>
      <w:r w:rsidRPr="00A00F3B">
        <w:rPr>
          <w:rFonts w:cs="Times New Roman"/>
        </w:rPr>
        <w:t xml:space="preserve"> </w:t>
      </w:r>
      <w:r w:rsidR="00A902C0" w:rsidRPr="00A00F3B">
        <w:rPr>
          <w:rFonts w:cs="Times New Roman"/>
        </w:rPr>
        <w:t>Brophy Laura</w:t>
      </w:r>
      <w:r w:rsidR="003B7F75" w:rsidRPr="00A00F3B">
        <w:rPr>
          <w:rFonts w:cs="Times New Roman"/>
        </w:rPr>
        <w:t xml:space="preserve"> </w:t>
      </w:r>
      <w:r w:rsidR="00A902C0" w:rsidRPr="00A00F3B">
        <w:rPr>
          <w:rFonts w:cs="Times New Roman"/>
        </w:rPr>
        <w:t>S</w:t>
      </w:r>
      <w:r w:rsidR="003B7F75" w:rsidRPr="00A00F3B">
        <w:rPr>
          <w:rFonts w:cs="Times New Roman"/>
        </w:rPr>
        <w:t>.</w:t>
      </w:r>
      <w:r w:rsidR="00A902C0" w:rsidRPr="00A00F3B">
        <w:rPr>
          <w:rFonts w:cs="Times New Roman"/>
        </w:rPr>
        <w:t xml:space="preserve">, </w:t>
      </w:r>
      <w:r w:rsidR="003B7F75" w:rsidRPr="00A00F3B">
        <w:rPr>
          <w:rFonts w:cs="Times New Roman"/>
        </w:rPr>
        <w:t>et al.,</w:t>
      </w:r>
      <w:r w:rsidR="00A902C0" w:rsidRPr="00A00F3B">
        <w:rPr>
          <w:rFonts w:cs="Times New Roman"/>
        </w:rPr>
        <w:t xml:space="preserve"> Insights into estuary habitat loss in the western United States using a new method for mapping maximum extent of tidal wetlands. </w:t>
      </w:r>
      <w:r w:rsidR="003B7F75" w:rsidRPr="00A00F3B">
        <w:rPr>
          <w:rFonts w:cs="Times New Roman"/>
        </w:rPr>
        <w:t xml:space="preserve">14(8) </w:t>
      </w:r>
      <w:r w:rsidR="00A902C0" w:rsidRPr="00A00F3B">
        <w:rPr>
          <w:rFonts w:cs="Times New Roman"/>
        </w:rPr>
        <w:t>PLoS ONE e0218558</w:t>
      </w:r>
      <w:r w:rsidR="003B7F75" w:rsidRPr="00A00F3B">
        <w:rPr>
          <w:rFonts w:cs="Times New Roman"/>
        </w:rPr>
        <w:t xml:space="preserve"> (2019).</w:t>
      </w:r>
    </w:p>
  </w:footnote>
  <w:footnote w:id="45">
    <w:p w14:paraId="2E075E9A" w14:textId="21AC87F6" w:rsidR="009C4B2C" w:rsidRPr="00A00F3B" w:rsidRDefault="009C4B2C">
      <w:pPr>
        <w:pStyle w:val="FootnoteText"/>
        <w:rPr>
          <w:rFonts w:cs="Times New Roman"/>
        </w:rPr>
      </w:pPr>
      <w:r w:rsidRPr="00A00F3B">
        <w:rPr>
          <w:rStyle w:val="FootnoteReference"/>
          <w:rFonts w:cs="Times New Roman"/>
        </w:rPr>
        <w:footnoteRef/>
      </w:r>
      <w:r w:rsidRPr="00A00F3B">
        <w:rPr>
          <w:rFonts w:cs="Times New Roman"/>
        </w:rPr>
        <w:t xml:space="preserve"> Gittman</w:t>
      </w:r>
      <w:r w:rsidR="004407C8" w:rsidRPr="00A00F3B">
        <w:rPr>
          <w:rFonts w:cs="Times New Roman"/>
        </w:rPr>
        <w:t xml:space="preserve">, Rachel K., </w:t>
      </w:r>
      <w:r w:rsidR="00AC776B" w:rsidRPr="00A00F3B">
        <w:rPr>
          <w:rFonts w:cs="Times New Roman"/>
        </w:rPr>
        <w:t>Engineering away our natural defenses: an</w:t>
      </w:r>
      <w:r w:rsidR="00341A01" w:rsidRPr="00A00F3B">
        <w:rPr>
          <w:rFonts w:cs="Times New Roman"/>
        </w:rPr>
        <w:t xml:space="preserve"> </w:t>
      </w:r>
      <w:r w:rsidR="00AC776B" w:rsidRPr="00A00F3B">
        <w:rPr>
          <w:rFonts w:cs="Times New Roman"/>
        </w:rPr>
        <w:t>analysis of shoreline hardening in the US</w:t>
      </w:r>
      <w:r w:rsidR="00890C2D" w:rsidRPr="00A00F3B">
        <w:rPr>
          <w:rFonts w:cs="Times New Roman"/>
        </w:rPr>
        <w:t xml:space="preserve">, </w:t>
      </w:r>
      <w:r w:rsidR="003A4F97" w:rsidRPr="00A00F3B">
        <w:rPr>
          <w:rFonts w:cs="Times New Roman"/>
        </w:rPr>
        <w:t>13(6) Front</w:t>
      </w:r>
      <w:r w:rsidR="008F7413" w:rsidRPr="00A00F3B">
        <w:rPr>
          <w:rFonts w:cs="Times New Roman"/>
        </w:rPr>
        <w:t>. Ecol. Environ. 301-07(</w:t>
      </w:r>
      <w:r w:rsidR="002C31DD" w:rsidRPr="00A00F3B">
        <w:rPr>
          <w:rFonts w:cs="Times New Roman"/>
        </w:rPr>
        <w:t>2015</w:t>
      </w:r>
      <w:r w:rsidR="008F7413" w:rsidRPr="00A00F3B">
        <w:rPr>
          <w:rFonts w:cs="Times New Roman"/>
        </w:rPr>
        <w:t>)</w:t>
      </w:r>
      <w:r w:rsidR="002C31DD" w:rsidRPr="00A00F3B">
        <w:rPr>
          <w:rFonts w:cs="Times New Roman"/>
        </w:rPr>
        <w:t>.</w:t>
      </w:r>
    </w:p>
  </w:footnote>
  <w:footnote w:id="46">
    <w:p w14:paraId="1DC18305" w14:textId="67787312" w:rsidR="00225008" w:rsidRPr="00A00F3B" w:rsidRDefault="00225008">
      <w:pPr>
        <w:pStyle w:val="FootnoteText"/>
        <w:rPr>
          <w:rFonts w:cs="Times New Roman"/>
        </w:rPr>
      </w:pPr>
      <w:r w:rsidRPr="00A00F3B">
        <w:rPr>
          <w:rStyle w:val="FootnoteReference"/>
          <w:rFonts w:cs="Times New Roman"/>
        </w:rPr>
        <w:footnoteRef/>
      </w:r>
      <w:r w:rsidRPr="00A00F3B">
        <w:rPr>
          <w:rFonts w:cs="Times New Roman"/>
        </w:rPr>
        <w:t xml:space="preserve"> </w:t>
      </w:r>
      <w:r w:rsidR="008F7413" w:rsidRPr="00A00F3B">
        <w:rPr>
          <w:rFonts w:cs="Times New Roman"/>
        </w:rPr>
        <w:t>Gittman 2015.</w:t>
      </w:r>
    </w:p>
  </w:footnote>
  <w:footnote w:id="47">
    <w:p w14:paraId="1C916EA1" w14:textId="72E8BE15" w:rsidR="00AE78A0" w:rsidRPr="00A00F3B" w:rsidRDefault="00AE78A0" w:rsidP="00384428">
      <w:pPr>
        <w:pStyle w:val="FootnoteText"/>
        <w:rPr>
          <w:rFonts w:cs="Times New Roman"/>
        </w:rPr>
      </w:pPr>
      <w:r w:rsidRPr="00A00F3B">
        <w:rPr>
          <w:rStyle w:val="FootnoteReference"/>
          <w:rFonts w:cs="Times New Roman"/>
        </w:rPr>
        <w:footnoteRef/>
      </w:r>
      <w:r w:rsidRPr="00A00F3B">
        <w:rPr>
          <w:rFonts w:cs="Times New Roman"/>
        </w:rPr>
        <w:t xml:space="preserve"> </w:t>
      </w:r>
      <w:r w:rsidR="00384428" w:rsidRPr="00A00F3B">
        <w:rPr>
          <w:rFonts w:cs="Times New Roman"/>
        </w:rPr>
        <w:t>Dethier, Megan N. et al</w:t>
      </w:r>
      <w:r w:rsidR="007F5C0B" w:rsidRPr="00A00F3B">
        <w:rPr>
          <w:rFonts w:cs="Times New Roman"/>
        </w:rPr>
        <w:t xml:space="preserve">., </w:t>
      </w:r>
      <w:r w:rsidR="00384428" w:rsidRPr="00A00F3B">
        <w:rPr>
          <w:rFonts w:cs="Times New Roman"/>
        </w:rPr>
        <w:t>Multiscale impacts of armoring on Salish Sea shorelines: Evidence for cumulative and threshold effects</w:t>
      </w:r>
      <w:r w:rsidR="00F21B12" w:rsidRPr="00A00F3B">
        <w:rPr>
          <w:rFonts w:cs="Times New Roman"/>
        </w:rPr>
        <w:t xml:space="preserve">, 175 </w:t>
      </w:r>
      <w:r w:rsidR="00384428" w:rsidRPr="00A00F3B">
        <w:rPr>
          <w:rFonts w:cs="Times New Roman"/>
        </w:rPr>
        <w:t>Estuarine, Coastal and Shelf Science</w:t>
      </w:r>
      <w:r w:rsidR="00CC79D8" w:rsidRPr="00A00F3B">
        <w:rPr>
          <w:rFonts w:cs="Times New Roman"/>
        </w:rPr>
        <w:t xml:space="preserve"> </w:t>
      </w:r>
      <w:r w:rsidR="00384428" w:rsidRPr="00A00F3B">
        <w:rPr>
          <w:rFonts w:cs="Times New Roman"/>
        </w:rPr>
        <w:t>106-17</w:t>
      </w:r>
      <w:r w:rsidR="00CC79D8" w:rsidRPr="00A00F3B">
        <w:rPr>
          <w:rFonts w:cs="Times New Roman"/>
        </w:rPr>
        <w:t xml:space="preserve"> (2016).</w:t>
      </w:r>
    </w:p>
  </w:footnote>
  <w:footnote w:id="48">
    <w:p w14:paraId="5F1EC450" w14:textId="71565390" w:rsidR="002C4687" w:rsidRPr="00A00F3B" w:rsidRDefault="00F21B12" w:rsidP="00787196">
      <w:pPr>
        <w:pStyle w:val="FootnoteText"/>
        <w:rPr>
          <w:rFonts w:cs="Times New Roman"/>
        </w:rPr>
      </w:pPr>
      <w:r w:rsidRPr="00A00F3B">
        <w:rPr>
          <w:rFonts w:cs="Times New Roman"/>
        </w:rPr>
        <w:t xml:space="preserve"> </w:t>
      </w:r>
      <w:r w:rsidR="002C4687" w:rsidRPr="00A00F3B">
        <w:rPr>
          <w:rStyle w:val="FootnoteReference"/>
          <w:rFonts w:cs="Times New Roman"/>
        </w:rPr>
        <w:footnoteRef/>
      </w:r>
      <w:r w:rsidR="002C4687" w:rsidRPr="00A00F3B">
        <w:rPr>
          <w:rFonts w:cs="Times New Roman"/>
        </w:rPr>
        <w:t xml:space="preserve"> Griggs</w:t>
      </w:r>
      <w:r w:rsidR="006E3240" w:rsidRPr="00A00F3B">
        <w:rPr>
          <w:rFonts w:cs="Times New Roman"/>
        </w:rPr>
        <w:t xml:space="preserve">, Gary B. </w:t>
      </w:r>
      <w:r w:rsidR="004C3189" w:rsidRPr="00A00F3B">
        <w:rPr>
          <w:rFonts w:cs="Times New Roman"/>
        </w:rPr>
        <w:t>The Effects of Armoring Shorelines—The California Experience</w:t>
      </w:r>
      <w:r w:rsidR="002C4687" w:rsidRPr="00A00F3B">
        <w:rPr>
          <w:rFonts w:cs="Times New Roman"/>
        </w:rPr>
        <w:t xml:space="preserve"> 2010</w:t>
      </w:r>
      <w:r w:rsidR="00787196" w:rsidRPr="00A00F3B">
        <w:rPr>
          <w:rFonts w:cs="Times New Roman"/>
        </w:rPr>
        <w:t>, in Shipman, H., et al</w:t>
      </w:r>
      <w:r w:rsidR="00094CD3" w:rsidRPr="00A00F3B">
        <w:rPr>
          <w:rFonts w:cs="Times New Roman"/>
        </w:rPr>
        <w:t>.</w:t>
      </w:r>
      <w:r w:rsidR="00787196" w:rsidRPr="00A00F3B">
        <w:rPr>
          <w:rFonts w:cs="Times New Roman"/>
        </w:rPr>
        <w:t>, eds.,</w:t>
      </w:r>
      <w:r w:rsidR="00341A01" w:rsidRPr="00A00F3B">
        <w:rPr>
          <w:rFonts w:cs="Times New Roman"/>
        </w:rPr>
        <w:t xml:space="preserve"> </w:t>
      </w:r>
      <w:r w:rsidR="00787196" w:rsidRPr="00A00F3B">
        <w:rPr>
          <w:rFonts w:cs="Times New Roman"/>
        </w:rPr>
        <w:t>Puget Sound Shorelines and the Impacts of Armoring—Proceedings of a State of the Science Workshop, May 2009:</w:t>
      </w:r>
      <w:r w:rsidR="00094CD3" w:rsidRPr="00A00F3B">
        <w:rPr>
          <w:rFonts w:cs="Times New Roman"/>
        </w:rPr>
        <w:t xml:space="preserve"> </w:t>
      </w:r>
      <w:r w:rsidR="00787196" w:rsidRPr="00A00F3B">
        <w:rPr>
          <w:rFonts w:cs="Times New Roman"/>
        </w:rPr>
        <w:t>U.S. Geological Survey Scientific Investigations Report</w:t>
      </w:r>
      <w:r w:rsidR="005E05E7" w:rsidRPr="00A00F3B">
        <w:rPr>
          <w:rFonts w:cs="Times New Roman"/>
        </w:rPr>
        <w:t xml:space="preserve"> 77-84</w:t>
      </w:r>
      <w:r w:rsidR="00094CD3" w:rsidRPr="00A00F3B">
        <w:rPr>
          <w:rFonts w:cs="Times New Roman"/>
        </w:rPr>
        <w:t xml:space="preserve"> (2010)</w:t>
      </w:r>
      <w:r w:rsidR="005E05E7" w:rsidRPr="00A00F3B">
        <w:rPr>
          <w:rFonts w:cs="Times New Roman"/>
        </w:rPr>
        <w:t>.</w:t>
      </w:r>
    </w:p>
  </w:footnote>
  <w:footnote w:id="49">
    <w:p w14:paraId="125C8B29" w14:textId="23606994" w:rsidR="00184D0E" w:rsidRPr="00A00F3B" w:rsidRDefault="00184D0E" w:rsidP="001C7F23">
      <w:pPr>
        <w:pStyle w:val="FootnoteText"/>
        <w:rPr>
          <w:rFonts w:cs="Times New Roman"/>
        </w:rPr>
      </w:pPr>
      <w:r w:rsidRPr="00A00F3B">
        <w:rPr>
          <w:rStyle w:val="FootnoteReference"/>
          <w:rFonts w:cs="Times New Roman"/>
        </w:rPr>
        <w:footnoteRef/>
      </w:r>
      <w:r w:rsidRPr="00A00F3B">
        <w:rPr>
          <w:rFonts w:cs="Times New Roman"/>
        </w:rPr>
        <w:t xml:space="preserve"> </w:t>
      </w:r>
      <w:r w:rsidR="001C7F23" w:rsidRPr="00A00F3B">
        <w:rPr>
          <w:rFonts w:cs="Times New Roman"/>
        </w:rPr>
        <w:t>Jurgens, Laura J., et al, Patterns of Mass Mortality among Rocky Shore Invertebrates across 100 km of Northeastern Pacific Coastline, 10(6) PLoS ONE e0126280</w:t>
      </w:r>
      <w:r w:rsidR="002F0588" w:rsidRPr="00A00F3B">
        <w:rPr>
          <w:rFonts w:cs="Times New Roman"/>
        </w:rPr>
        <w:t xml:space="preserve"> (2015).</w:t>
      </w:r>
    </w:p>
  </w:footnote>
  <w:footnote w:id="50">
    <w:p w14:paraId="7BED5C56" w14:textId="025E3A06" w:rsidR="007E6B78" w:rsidRPr="00A00F3B" w:rsidRDefault="007E6B78" w:rsidP="009D76BF">
      <w:pPr>
        <w:pStyle w:val="FootnoteText"/>
        <w:tabs>
          <w:tab w:val="left" w:pos="1560"/>
        </w:tabs>
        <w:rPr>
          <w:rFonts w:cs="Times New Roman"/>
        </w:rPr>
      </w:pPr>
      <w:r w:rsidRPr="00F61DA6">
        <w:rPr>
          <w:rStyle w:val="FootnoteReference"/>
          <w:rFonts w:cs="Times New Roman"/>
        </w:rPr>
        <w:footnoteRef/>
      </w:r>
      <w:r w:rsidRPr="00F61DA6">
        <w:rPr>
          <w:rFonts w:cs="Times New Roman"/>
        </w:rPr>
        <w:t xml:space="preserve"> </w:t>
      </w:r>
      <w:r w:rsidR="002F40D5" w:rsidRPr="00F61DA6">
        <w:rPr>
          <w:rFonts w:cs="Times New Roman"/>
        </w:rPr>
        <w:t>Pelletier, E., &amp; Larocque, R., Bioaccumulation of mercury in starfish from contaminated mussels, 18(9) Marine Pollution Bulletin 482–85 (1987)</w:t>
      </w:r>
      <w:r w:rsidR="009D76BF" w:rsidRPr="00F61DA6">
        <w:rPr>
          <w:rFonts w:cs="Times New Roman"/>
        </w:rPr>
        <w:t>; Deidda, I.; et al., Neurotoxicity in Marine Invertebrates: An Update, 10 Biology 161 (</w:t>
      </w:r>
      <w:r w:rsidR="009D76BF" w:rsidRPr="008A012B">
        <w:rPr>
          <w:rFonts w:cs="Times New Roman"/>
        </w:rPr>
        <w:t>2021</w:t>
      </w:r>
      <w:r w:rsidR="00221291" w:rsidRPr="008A012B">
        <w:rPr>
          <w:rFonts w:cs="Times New Roman"/>
        </w:rPr>
        <w:t>)</w:t>
      </w:r>
      <w:r w:rsidR="009D76BF" w:rsidRPr="008A012B">
        <w:rPr>
          <w:rFonts w:cs="Times New Roman"/>
        </w:rPr>
        <w:t>.</w:t>
      </w:r>
    </w:p>
  </w:footnote>
  <w:footnote w:id="51">
    <w:p w14:paraId="1B65138D" w14:textId="4E99CCEA" w:rsidR="00734608" w:rsidRPr="00A00F3B" w:rsidRDefault="00734608">
      <w:pPr>
        <w:pStyle w:val="FootnoteText"/>
        <w:rPr>
          <w:rFonts w:cs="Times New Roman"/>
        </w:rPr>
      </w:pPr>
      <w:r w:rsidRPr="00A00F3B">
        <w:rPr>
          <w:rStyle w:val="FootnoteReference"/>
          <w:rFonts w:cs="Times New Roman"/>
        </w:rPr>
        <w:footnoteRef/>
      </w:r>
      <w:r w:rsidRPr="00A00F3B">
        <w:rPr>
          <w:rFonts w:cs="Times New Roman"/>
        </w:rPr>
        <w:t xml:space="preserve"> Puritz</w:t>
      </w:r>
      <w:r w:rsidR="00BB20FC" w:rsidRPr="00A00F3B">
        <w:rPr>
          <w:rFonts w:cs="Times New Roman"/>
        </w:rPr>
        <w:t>, Jonathan,</w:t>
      </w:r>
      <w:r w:rsidRPr="00A00F3B">
        <w:rPr>
          <w:rFonts w:cs="Times New Roman"/>
        </w:rPr>
        <w:t xml:space="preserve"> and Toonen</w:t>
      </w:r>
      <w:r w:rsidR="00BB20FC" w:rsidRPr="00A00F3B">
        <w:rPr>
          <w:rFonts w:cs="Times New Roman"/>
        </w:rPr>
        <w:t xml:space="preserve">, Robert, Coastal pollution limits pelagic larval dispersal, </w:t>
      </w:r>
      <w:r w:rsidR="00EC6012" w:rsidRPr="00A00F3B">
        <w:rPr>
          <w:rFonts w:cs="Times New Roman"/>
        </w:rPr>
        <w:t>2</w:t>
      </w:r>
      <w:r w:rsidR="009216EB" w:rsidRPr="00A00F3B">
        <w:rPr>
          <w:rFonts w:cs="Times New Roman"/>
        </w:rPr>
        <w:t xml:space="preserve"> Nature Communications 226 (</w:t>
      </w:r>
      <w:r w:rsidRPr="00A00F3B">
        <w:rPr>
          <w:rFonts w:cs="Times New Roman"/>
        </w:rPr>
        <w:t>2011</w:t>
      </w:r>
      <w:r w:rsidR="009216EB" w:rsidRPr="00A00F3B">
        <w:rPr>
          <w:rFonts w:cs="Times New Roman"/>
        </w:rPr>
        <w:t>)</w:t>
      </w:r>
      <w:r w:rsidRPr="00A00F3B">
        <w:rPr>
          <w:rFonts w:cs="Times New Roman"/>
        </w:rPr>
        <w:t>.</w:t>
      </w:r>
    </w:p>
  </w:footnote>
  <w:footnote w:id="52">
    <w:p w14:paraId="01C816A6" w14:textId="315ACC7E" w:rsidR="003E6CF4" w:rsidRPr="00A00F3B" w:rsidRDefault="003E6CF4">
      <w:pPr>
        <w:pStyle w:val="FootnoteText"/>
        <w:rPr>
          <w:rFonts w:cs="Times New Roman"/>
        </w:rPr>
      </w:pPr>
      <w:r w:rsidRPr="00A00F3B">
        <w:rPr>
          <w:rStyle w:val="FootnoteReference"/>
          <w:rFonts w:cs="Times New Roman"/>
        </w:rPr>
        <w:footnoteRef/>
      </w:r>
      <w:r w:rsidRPr="00A00F3B">
        <w:rPr>
          <w:rFonts w:cs="Times New Roman"/>
        </w:rPr>
        <w:t xml:space="preserve"> Courtene-Jones, W., </w:t>
      </w:r>
      <w:r w:rsidR="00341A01" w:rsidRPr="00A00F3B">
        <w:rPr>
          <w:rFonts w:cs="Times New Roman"/>
        </w:rPr>
        <w:t>et al.,</w:t>
      </w:r>
      <w:r w:rsidRPr="00A00F3B">
        <w:rPr>
          <w:rFonts w:cs="Times New Roman"/>
        </w:rPr>
        <w:t xml:space="preserve"> Microplastic pollution identified in deep-sea water and ingested by benthic</w:t>
      </w:r>
      <w:r w:rsidR="00B72A4F" w:rsidRPr="00A00F3B">
        <w:rPr>
          <w:rFonts w:cs="Times New Roman"/>
        </w:rPr>
        <w:t xml:space="preserve"> </w:t>
      </w:r>
      <w:r w:rsidRPr="00A00F3B">
        <w:rPr>
          <w:rFonts w:cs="Times New Roman"/>
        </w:rPr>
        <w:t>invertebrates in the Rockall Trough, North Atlantic Ocean</w:t>
      </w:r>
      <w:r w:rsidR="00341A01" w:rsidRPr="00A00F3B">
        <w:rPr>
          <w:rFonts w:cs="Times New Roman"/>
        </w:rPr>
        <w:t xml:space="preserve">, 231 </w:t>
      </w:r>
      <w:r w:rsidRPr="00A00F3B">
        <w:rPr>
          <w:rFonts w:cs="Times New Roman"/>
        </w:rPr>
        <w:t>Environmental Pollution 271–80</w:t>
      </w:r>
      <w:r w:rsidR="002F0588" w:rsidRPr="00A00F3B">
        <w:rPr>
          <w:rFonts w:cs="Times New Roman"/>
        </w:rPr>
        <w:t xml:space="preserve"> (2017).</w:t>
      </w:r>
    </w:p>
  </w:footnote>
  <w:footnote w:id="53">
    <w:p w14:paraId="4B7339E5" w14:textId="60DEE3AC" w:rsidR="004C278F" w:rsidRPr="00A00F3B" w:rsidRDefault="004C278F">
      <w:pPr>
        <w:pStyle w:val="FootnoteText"/>
        <w:rPr>
          <w:rFonts w:cs="Times New Roman"/>
        </w:rPr>
      </w:pPr>
      <w:r w:rsidRPr="00A00F3B">
        <w:rPr>
          <w:rStyle w:val="FootnoteReference"/>
          <w:rFonts w:cs="Times New Roman"/>
        </w:rPr>
        <w:footnoteRef/>
      </w:r>
      <w:r w:rsidRPr="00A00F3B">
        <w:rPr>
          <w:rFonts w:cs="Times New Roman"/>
        </w:rPr>
        <w:t xml:space="preserve"> Gravem 2021.</w:t>
      </w:r>
    </w:p>
  </w:footnote>
  <w:footnote w:id="54">
    <w:p w14:paraId="7624E757" w14:textId="6F6E1D4D" w:rsidR="00D407BC" w:rsidRPr="00A00F3B" w:rsidRDefault="00D407BC">
      <w:pPr>
        <w:pStyle w:val="FootnoteText"/>
        <w:rPr>
          <w:rFonts w:cs="Times New Roman"/>
        </w:rPr>
      </w:pPr>
      <w:r w:rsidRPr="00A00F3B">
        <w:rPr>
          <w:rStyle w:val="FootnoteReference"/>
          <w:rFonts w:cs="Times New Roman"/>
        </w:rPr>
        <w:footnoteRef/>
      </w:r>
      <w:r w:rsidRPr="00A00F3B">
        <w:rPr>
          <w:rFonts w:cs="Times New Roman"/>
        </w:rPr>
        <w:t xml:space="preserve"> Gravem 2021</w:t>
      </w:r>
    </w:p>
  </w:footnote>
  <w:footnote w:id="55">
    <w:p w14:paraId="2052106E" w14:textId="0C5205E3" w:rsidR="004329C4" w:rsidRPr="00A00F3B" w:rsidRDefault="004329C4">
      <w:pPr>
        <w:pStyle w:val="FootnoteText"/>
        <w:rPr>
          <w:rFonts w:cs="Times New Roman"/>
        </w:rPr>
      </w:pPr>
      <w:r w:rsidRPr="00A00F3B">
        <w:rPr>
          <w:rStyle w:val="FootnoteReference"/>
          <w:rFonts w:cs="Times New Roman"/>
        </w:rPr>
        <w:footnoteRef/>
      </w:r>
      <w:r w:rsidRPr="00A00F3B">
        <w:rPr>
          <w:rFonts w:cs="Times New Roman"/>
        </w:rPr>
        <w:t xml:space="preserve"> Gravem 2021.</w:t>
      </w:r>
    </w:p>
  </w:footnote>
  <w:footnote w:id="56">
    <w:p w14:paraId="6E1FA62D" w14:textId="18E0A495" w:rsidR="0011797D" w:rsidRPr="00A00F3B" w:rsidRDefault="0011797D">
      <w:pPr>
        <w:pStyle w:val="FootnoteText"/>
        <w:rPr>
          <w:rFonts w:cs="Times New Roman"/>
        </w:rPr>
      </w:pPr>
      <w:r w:rsidRPr="00A00F3B">
        <w:rPr>
          <w:rStyle w:val="FootnoteReference"/>
          <w:rFonts w:cs="Times New Roman"/>
        </w:rPr>
        <w:footnoteRef/>
      </w:r>
      <w:r w:rsidRPr="00A00F3B">
        <w:rPr>
          <w:rFonts w:cs="Times New Roman"/>
        </w:rPr>
        <w:t xml:space="preserve"> </w:t>
      </w:r>
      <w:r w:rsidR="00ED5CEA" w:rsidRPr="00A00F3B">
        <w:rPr>
          <w:rFonts w:cs="Times New Roman"/>
        </w:rPr>
        <w:t>Gravem 2021.</w:t>
      </w:r>
    </w:p>
  </w:footnote>
  <w:footnote w:id="57">
    <w:p w14:paraId="762A470A" w14:textId="5379F619" w:rsidR="002E78E8" w:rsidRPr="00A00F3B" w:rsidRDefault="002E78E8">
      <w:pPr>
        <w:pStyle w:val="FootnoteText"/>
        <w:rPr>
          <w:rFonts w:cs="Times New Roman"/>
        </w:rPr>
      </w:pPr>
      <w:r w:rsidRPr="00A00F3B">
        <w:rPr>
          <w:rStyle w:val="FootnoteReference"/>
          <w:rFonts w:cs="Times New Roman"/>
        </w:rPr>
        <w:footnoteRef/>
      </w:r>
      <w:r w:rsidRPr="00A00F3B">
        <w:rPr>
          <w:rFonts w:cs="Times New Roman"/>
        </w:rPr>
        <w:t xml:space="preserve"> </w:t>
      </w:r>
      <w:r w:rsidR="005712C4" w:rsidRPr="00A00F3B">
        <w:rPr>
          <w:rFonts w:cs="Times New Roman"/>
        </w:rPr>
        <w:t>Gravem 2021.</w:t>
      </w:r>
    </w:p>
  </w:footnote>
  <w:footnote w:id="58">
    <w:p w14:paraId="2FCAF4B2" w14:textId="39983535" w:rsidR="00D64D9B" w:rsidRPr="00A00F3B" w:rsidRDefault="00D64D9B">
      <w:pPr>
        <w:pStyle w:val="FootnoteText"/>
        <w:rPr>
          <w:rFonts w:cs="Times New Roman"/>
        </w:rPr>
      </w:pPr>
      <w:r w:rsidRPr="00A00F3B">
        <w:rPr>
          <w:rStyle w:val="FootnoteReference"/>
          <w:rFonts w:cs="Times New Roman"/>
        </w:rPr>
        <w:footnoteRef/>
      </w:r>
      <w:r w:rsidRPr="00A00F3B">
        <w:rPr>
          <w:rFonts w:cs="Times New Roman"/>
        </w:rPr>
        <w:t xml:space="preserve"> </w:t>
      </w:r>
      <w:r w:rsidR="001D39D6" w:rsidRPr="001D39D6">
        <w:rPr>
          <w:rFonts w:cs="Times New Roman"/>
        </w:rPr>
        <w:t xml:space="preserve">Nair, Roshini, 5.7B sunflower sea stars have died in past decade, bringing species to brink of extinction, CBC </w:t>
      </w:r>
      <w:r w:rsidR="00CC2C35">
        <w:rPr>
          <w:rFonts w:cs="Times New Roman"/>
        </w:rPr>
        <w:t xml:space="preserve">News </w:t>
      </w:r>
      <w:r w:rsidR="001D39D6" w:rsidRPr="001D39D6">
        <w:rPr>
          <w:rFonts w:cs="Times New Roman"/>
        </w:rPr>
        <w:t xml:space="preserve">(Dec. 16, 2020), </w:t>
      </w:r>
      <w:r w:rsidRPr="00A00F3B">
        <w:rPr>
          <w:rFonts w:cs="Times New Roman"/>
        </w:rPr>
        <w:t>https://www.cbc.ca/news/canada/british-columbia/sunflower-sea-star-decline-1.5844674</w:t>
      </w:r>
      <w:r w:rsidR="004A2294">
        <w:rPr>
          <w:rFonts w:cs="Times New Roman"/>
        </w:rPr>
        <w:t>.</w:t>
      </w:r>
    </w:p>
  </w:footnote>
  <w:footnote w:id="59">
    <w:p w14:paraId="3D92B1DF" w14:textId="5B678054" w:rsidR="002E082D" w:rsidRPr="00A00F3B" w:rsidRDefault="002E082D" w:rsidP="002E082D">
      <w:pPr>
        <w:pStyle w:val="FootnoteText"/>
        <w:rPr>
          <w:rFonts w:cs="Times New Roman"/>
        </w:rPr>
      </w:pPr>
      <w:r w:rsidRPr="00A00F3B">
        <w:rPr>
          <w:rStyle w:val="FootnoteReference"/>
          <w:rFonts w:cs="Times New Roman"/>
        </w:rPr>
        <w:footnoteRef/>
      </w:r>
      <w:r w:rsidRPr="00A00F3B">
        <w:rPr>
          <w:rFonts w:cs="Times New Roman"/>
        </w:rPr>
        <w:t xml:space="preserve"> Montecino-Latorre</w:t>
      </w:r>
      <w:r w:rsidR="00766CB6">
        <w:rPr>
          <w:rFonts w:cs="Times New Roman"/>
        </w:rPr>
        <w:t xml:space="preserve"> 2016.</w:t>
      </w:r>
    </w:p>
  </w:footnote>
  <w:footnote w:id="60">
    <w:p w14:paraId="2535C8F5" w14:textId="1F3DF9BD" w:rsidR="004E662E" w:rsidRPr="00A00F3B" w:rsidRDefault="004E662E">
      <w:pPr>
        <w:pStyle w:val="FootnoteText"/>
        <w:rPr>
          <w:rFonts w:cs="Times New Roman"/>
        </w:rPr>
      </w:pPr>
      <w:r w:rsidRPr="006233EF">
        <w:rPr>
          <w:rStyle w:val="FootnoteReference"/>
          <w:rFonts w:cs="Times New Roman"/>
        </w:rPr>
        <w:footnoteRef/>
      </w:r>
      <w:r w:rsidRPr="006233EF">
        <w:rPr>
          <w:rFonts w:cs="Times New Roman"/>
        </w:rPr>
        <w:t xml:space="preserve"> </w:t>
      </w:r>
      <w:r w:rsidR="00742432" w:rsidRPr="006233EF">
        <w:rPr>
          <w:rFonts w:cs="Times New Roman"/>
        </w:rPr>
        <w:t>Research2Reality, There Were Arms Walking Off By Themselves (June 20, 2019),</w:t>
      </w:r>
      <w:r w:rsidRPr="006233EF">
        <w:rPr>
          <w:rFonts w:cs="Times New Roman"/>
        </w:rPr>
        <w:t xml:space="preserve"> https://research2reality.com/energy-environment-nature/creatures/sea-star-wasting-disease-climate-change/</w:t>
      </w:r>
      <w:r w:rsidR="004A2294">
        <w:rPr>
          <w:rFonts w:cs="Times New Roman"/>
        </w:rPr>
        <w:t>.</w:t>
      </w:r>
      <w:r w:rsidRPr="00A00F3B">
        <w:rPr>
          <w:rFonts w:cs="Times New Roman"/>
        </w:rPr>
        <w:t xml:space="preserve"> </w:t>
      </w:r>
    </w:p>
  </w:footnote>
  <w:footnote w:id="61">
    <w:p w14:paraId="00983A67" w14:textId="5B72AF27" w:rsidR="005C288E" w:rsidRPr="00A00F3B" w:rsidRDefault="005C288E">
      <w:pPr>
        <w:pStyle w:val="FootnoteText"/>
        <w:rPr>
          <w:rFonts w:cs="Times New Roman"/>
        </w:rPr>
      </w:pPr>
      <w:r w:rsidRPr="00A00F3B">
        <w:rPr>
          <w:rStyle w:val="FootnoteReference"/>
          <w:rFonts w:cs="Times New Roman"/>
        </w:rPr>
        <w:footnoteRef/>
      </w:r>
      <w:r w:rsidRPr="00A00F3B">
        <w:rPr>
          <w:rFonts w:cs="Times New Roman"/>
        </w:rPr>
        <w:t xml:space="preserve"> Gravem 2021.</w:t>
      </w:r>
    </w:p>
  </w:footnote>
  <w:footnote w:id="62">
    <w:p w14:paraId="77637C43" w14:textId="229EEE6C" w:rsidR="00DD146D" w:rsidRPr="00A00F3B" w:rsidRDefault="00DD146D">
      <w:pPr>
        <w:pStyle w:val="FootnoteText"/>
        <w:rPr>
          <w:rFonts w:cs="Times New Roman"/>
        </w:rPr>
      </w:pPr>
      <w:r w:rsidRPr="00A00F3B">
        <w:rPr>
          <w:rStyle w:val="FootnoteReference"/>
          <w:rFonts w:cs="Times New Roman"/>
        </w:rPr>
        <w:footnoteRef/>
      </w:r>
      <w:r w:rsidRPr="00A00F3B">
        <w:rPr>
          <w:rFonts w:cs="Times New Roman"/>
        </w:rPr>
        <w:t xml:space="preserve"> Fuess</w:t>
      </w:r>
      <w:r w:rsidR="006E2CF6" w:rsidRPr="00A00F3B">
        <w:rPr>
          <w:rFonts w:cs="Times New Roman"/>
        </w:rPr>
        <w:t>, Lauren E.,</w:t>
      </w:r>
      <w:r w:rsidR="00DA422C" w:rsidRPr="00A00F3B">
        <w:rPr>
          <w:rFonts w:cs="Times New Roman"/>
        </w:rPr>
        <w:t xml:space="preserve"> Up in Arms: Immune and Nervous System</w:t>
      </w:r>
      <w:r w:rsidR="002C40E9" w:rsidRPr="00A00F3B">
        <w:rPr>
          <w:rFonts w:cs="Times New Roman"/>
        </w:rPr>
        <w:t xml:space="preserve"> </w:t>
      </w:r>
      <w:r w:rsidR="00DA422C" w:rsidRPr="00A00F3B">
        <w:rPr>
          <w:rFonts w:cs="Times New Roman"/>
        </w:rPr>
        <w:t>Response to Sea Star Wasting Disease</w:t>
      </w:r>
      <w:r w:rsidR="00F14944" w:rsidRPr="00A00F3B">
        <w:rPr>
          <w:rFonts w:cs="Times New Roman"/>
        </w:rPr>
        <w:t>,</w:t>
      </w:r>
      <w:r w:rsidR="002C40E9" w:rsidRPr="00A00F3B">
        <w:rPr>
          <w:rFonts w:cs="Times New Roman"/>
        </w:rPr>
        <w:t xml:space="preserve"> </w:t>
      </w:r>
      <w:r w:rsidR="001F2563" w:rsidRPr="00A00F3B">
        <w:rPr>
          <w:rFonts w:cs="Times New Roman"/>
        </w:rPr>
        <w:t>10(7) PLoS ONE</w:t>
      </w:r>
      <w:r w:rsidR="00B265A0" w:rsidRPr="00A00F3B">
        <w:rPr>
          <w:rFonts w:cs="Times New Roman"/>
        </w:rPr>
        <w:t xml:space="preserve"> </w:t>
      </w:r>
      <w:r w:rsidR="00023FE4" w:rsidRPr="00A00F3B">
        <w:rPr>
          <w:rFonts w:cs="Times New Roman"/>
        </w:rPr>
        <w:t>e0133053 (201</w:t>
      </w:r>
      <w:r w:rsidR="00C05697" w:rsidRPr="00A00F3B">
        <w:rPr>
          <w:rFonts w:cs="Times New Roman"/>
        </w:rPr>
        <w:t>5).</w:t>
      </w:r>
    </w:p>
  </w:footnote>
  <w:footnote w:id="63">
    <w:p w14:paraId="2DE17A4B" w14:textId="43F3E59E" w:rsidR="005F24AF" w:rsidRPr="00A00F3B" w:rsidRDefault="005F24AF">
      <w:pPr>
        <w:pStyle w:val="FootnoteText"/>
        <w:rPr>
          <w:rFonts w:cs="Times New Roman"/>
        </w:rPr>
      </w:pPr>
      <w:r w:rsidRPr="00A00F3B">
        <w:rPr>
          <w:rStyle w:val="FootnoteReference"/>
          <w:rFonts w:cs="Times New Roman"/>
        </w:rPr>
        <w:footnoteRef/>
      </w:r>
      <w:r w:rsidRPr="00A00F3B">
        <w:rPr>
          <w:rFonts w:cs="Times New Roman"/>
        </w:rPr>
        <w:t xml:space="preserve"> Montecino-Latorre</w:t>
      </w:r>
      <w:r w:rsidR="008B2672" w:rsidRPr="00A00F3B">
        <w:rPr>
          <w:rFonts w:cs="Times New Roman"/>
        </w:rPr>
        <w:t xml:space="preserve"> 2016.</w:t>
      </w:r>
    </w:p>
  </w:footnote>
  <w:footnote w:id="64">
    <w:p w14:paraId="3C60C602" w14:textId="3A813065" w:rsidR="00796A39" w:rsidRPr="006233EF" w:rsidRDefault="00796A39">
      <w:pPr>
        <w:pStyle w:val="FootnoteText"/>
        <w:rPr>
          <w:rFonts w:cs="Times New Roman"/>
          <w:highlight w:val="yellow"/>
        </w:rPr>
      </w:pPr>
      <w:r w:rsidRPr="00A00F3B">
        <w:rPr>
          <w:rStyle w:val="FootnoteReference"/>
          <w:rFonts w:cs="Times New Roman"/>
        </w:rPr>
        <w:footnoteRef/>
      </w:r>
      <w:r w:rsidRPr="00A00F3B">
        <w:rPr>
          <w:rFonts w:cs="Times New Roman"/>
        </w:rPr>
        <w:t xml:space="preserve"> </w:t>
      </w:r>
      <w:r w:rsidR="009E0031" w:rsidRPr="009E0031">
        <w:rPr>
          <w:rFonts w:cs="Times New Roman"/>
        </w:rPr>
        <w:t>Jurgens 2015; Gravem 2021; Eisaguirre 2020.</w:t>
      </w:r>
    </w:p>
  </w:footnote>
  <w:footnote w:id="65">
    <w:p w14:paraId="79402946" w14:textId="798AA8BA" w:rsidR="00501E0C" w:rsidRPr="00A00F3B" w:rsidRDefault="00501E0C">
      <w:pPr>
        <w:pStyle w:val="FootnoteText"/>
        <w:rPr>
          <w:rFonts w:cs="Times New Roman"/>
        </w:rPr>
      </w:pPr>
      <w:r w:rsidRPr="00A00F3B">
        <w:rPr>
          <w:rStyle w:val="FootnoteReference"/>
          <w:rFonts w:cs="Times New Roman"/>
        </w:rPr>
        <w:footnoteRef/>
      </w:r>
      <w:r w:rsidRPr="009E0031">
        <w:rPr>
          <w:rFonts w:cs="Times New Roman"/>
        </w:rPr>
        <w:t xml:space="preserve"> </w:t>
      </w:r>
      <w:r w:rsidR="00C83EBF">
        <w:rPr>
          <w:rFonts w:cs="Times New Roman"/>
        </w:rPr>
        <w:t>Gravem 2021.</w:t>
      </w:r>
    </w:p>
  </w:footnote>
  <w:footnote w:id="66">
    <w:p w14:paraId="7B2641DE" w14:textId="6E54FD0A" w:rsidR="00912980" w:rsidRPr="00A00F3B" w:rsidRDefault="00912980" w:rsidP="00912980">
      <w:pPr>
        <w:pStyle w:val="FootnoteText"/>
        <w:rPr>
          <w:rFonts w:cs="Times New Roman"/>
        </w:rPr>
      </w:pPr>
      <w:r w:rsidRPr="00A00F3B">
        <w:rPr>
          <w:rStyle w:val="FootnoteReference"/>
          <w:rFonts w:cs="Times New Roman"/>
        </w:rPr>
        <w:footnoteRef/>
      </w:r>
      <w:r w:rsidRPr="00A00F3B">
        <w:rPr>
          <w:rFonts w:cs="Times New Roman"/>
        </w:rPr>
        <w:t xml:space="preserve"> Harvell</w:t>
      </w:r>
      <w:r w:rsidR="008B2672" w:rsidRPr="00A00F3B">
        <w:rPr>
          <w:rFonts w:cs="Times New Roman"/>
        </w:rPr>
        <w:t xml:space="preserve"> 2019.</w:t>
      </w:r>
    </w:p>
  </w:footnote>
  <w:footnote w:id="67">
    <w:p w14:paraId="05B9D4AB" w14:textId="0F6FAC6D" w:rsidR="00912980" w:rsidRPr="00A00F3B" w:rsidRDefault="00912980" w:rsidP="00912980">
      <w:pPr>
        <w:pStyle w:val="FootnoteText"/>
        <w:rPr>
          <w:rFonts w:cs="Times New Roman"/>
        </w:rPr>
      </w:pPr>
      <w:r w:rsidRPr="00A00F3B">
        <w:rPr>
          <w:rStyle w:val="FootnoteReference"/>
          <w:rFonts w:cs="Times New Roman"/>
        </w:rPr>
        <w:footnoteRef/>
      </w:r>
      <w:r w:rsidRPr="00A00F3B">
        <w:rPr>
          <w:rFonts w:cs="Times New Roman"/>
        </w:rPr>
        <w:t xml:space="preserve"> Harvell </w:t>
      </w:r>
      <w:r w:rsidR="008B2672" w:rsidRPr="00A00F3B">
        <w:rPr>
          <w:rFonts w:cs="Times New Roman"/>
        </w:rPr>
        <w:t>2019.</w:t>
      </w:r>
    </w:p>
  </w:footnote>
  <w:footnote w:id="68">
    <w:p w14:paraId="50E0C1A7" w14:textId="75BDE8E0" w:rsidR="002D58D2" w:rsidRPr="00A00F3B" w:rsidRDefault="002D58D2">
      <w:pPr>
        <w:pStyle w:val="FootnoteText"/>
        <w:rPr>
          <w:rFonts w:cs="Times New Roman"/>
        </w:rPr>
      </w:pPr>
      <w:r w:rsidRPr="00C51032">
        <w:rPr>
          <w:rStyle w:val="FootnoteReference"/>
          <w:rFonts w:cs="Times New Roman"/>
        </w:rPr>
        <w:footnoteRef/>
      </w:r>
      <w:r w:rsidRPr="00C51032">
        <w:rPr>
          <w:rFonts w:cs="Times New Roman"/>
        </w:rPr>
        <w:t xml:space="preserve"> </w:t>
      </w:r>
      <w:r w:rsidR="00460608" w:rsidRPr="00C51032">
        <w:rPr>
          <w:rFonts w:cs="Times New Roman"/>
        </w:rPr>
        <w:t>Hewson</w:t>
      </w:r>
      <w:r w:rsidR="00C02D92" w:rsidRPr="00C51032">
        <w:rPr>
          <w:rFonts w:cs="Times New Roman"/>
        </w:rPr>
        <w:t xml:space="preserve">, Ian, et al., </w:t>
      </w:r>
      <w:r w:rsidR="00F17B7F" w:rsidRPr="00C51032">
        <w:rPr>
          <w:rFonts w:cs="Times New Roman"/>
        </w:rPr>
        <w:t xml:space="preserve">Densovirus associated with sea-star wasting disease and mass mortality, </w:t>
      </w:r>
      <w:r w:rsidR="00E96109" w:rsidRPr="00C51032">
        <w:rPr>
          <w:rFonts w:cs="Times New Roman"/>
        </w:rPr>
        <w:t>111 PNAS</w:t>
      </w:r>
      <w:r w:rsidR="00D41F3F" w:rsidRPr="00C51032">
        <w:rPr>
          <w:rFonts w:cs="Times New Roman"/>
        </w:rPr>
        <w:t xml:space="preserve"> 17</w:t>
      </w:r>
      <w:r w:rsidR="007A0D85" w:rsidRPr="00C51032">
        <w:rPr>
          <w:rFonts w:cs="Times New Roman"/>
        </w:rPr>
        <w:t>278</w:t>
      </w:r>
      <w:r w:rsidR="0056285C" w:rsidRPr="00C51032">
        <w:rPr>
          <w:rFonts w:cs="Times New Roman"/>
        </w:rPr>
        <w:t>-83 (2014)</w:t>
      </w:r>
      <w:r w:rsidR="00304B1D" w:rsidRPr="00C51032">
        <w:rPr>
          <w:rFonts w:cs="Times New Roman"/>
        </w:rPr>
        <w:t>; He</w:t>
      </w:r>
      <w:r w:rsidR="00941BE8" w:rsidRPr="00C51032">
        <w:rPr>
          <w:rFonts w:cs="Times New Roman"/>
        </w:rPr>
        <w:t>w</w:t>
      </w:r>
      <w:r w:rsidR="00304B1D" w:rsidRPr="00C51032">
        <w:rPr>
          <w:rFonts w:cs="Times New Roman"/>
        </w:rPr>
        <w:t>son</w:t>
      </w:r>
      <w:r w:rsidR="00766CB6" w:rsidRPr="00C51032">
        <w:rPr>
          <w:rFonts w:cs="Times New Roman"/>
        </w:rPr>
        <w:t xml:space="preserve">, I., et al., </w:t>
      </w:r>
      <w:r w:rsidR="00317360" w:rsidRPr="00C51032">
        <w:rPr>
          <w:rFonts w:cs="Times New Roman"/>
        </w:rPr>
        <w:t>Investigating the Complex Association Between Viral Ecology, Environment, and Northeast Pacific Sea Star Wasting, 5 Front. Mar. Sci. 77</w:t>
      </w:r>
      <w:r w:rsidR="00304B1D" w:rsidRPr="00C51032">
        <w:rPr>
          <w:rFonts w:cs="Times New Roman"/>
        </w:rPr>
        <w:t xml:space="preserve"> </w:t>
      </w:r>
      <w:r w:rsidR="00317360" w:rsidRPr="00C51032">
        <w:rPr>
          <w:rFonts w:cs="Times New Roman"/>
        </w:rPr>
        <w:t>(</w:t>
      </w:r>
      <w:r w:rsidR="00304B1D" w:rsidRPr="00C51032">
        <w:rPr>
          <w:rFonts w:cs="Times New Roman"/>
        </w:rPr>
        <w:t>2018</w:t>
      </w:r>
      <w:r w:rsidR="00317360" w:rsidRPr="00C51032">
        <w:rPr>
          <w:rFonts w:cs="Times New Roman"/>
        </w:rPr>
        <w:t>)</w:t>
      </w:r>
      <w:r w:rsidR="00304B1D" w:rsidRPr="00C51032">
        <w:rPr>
          <w:rFonts w:cs="Times New Roman"/>
        </w:rPr>
        <w:t>.</w:t>
      </w:r>
    </w:p>
  </w:footnote>
  <w:footnote w:id="69">
    <w:p w14:paraId="666628E3" w14:textId="7EAA348F" w:rsidR="00F2521C" w:rsidRPr="00A00F3B" w:rsidRDefault="00F2521C">
      <w:pPr>
        <w:pStyle w:val="FootnoteText"/>
        <w:rPr>
          <w:rFonts w:cs="Times New Roman"/>
        </w:rPr>
      </w:pPr>
      <w:r w:rsidRPr="00A00F3B">
        <w:rPr>
          <w:rStyle w:val="FootnoteReference"/>
          <w:rFonts w:cs="Times New Roman"/>
        </w:rPr>
        <w:footnoteRef/>
      </w:r>
      <w:r w:rsidRPr="00A00F3B">
        <w:rPr>
          <w:rFonts w:cs="Times New Roman"/>
        </w:rPr>
        <w:t xml:space="preserve"> Gravem 2018</w:t>
      </w:r>
      <w:r w:rsidR="008B2672" w:rsidRPr="00A00F3B">
        <w:rPr>
          <w:rFonts w:cs="Times New Roman"/>
        </w:rPr>
        <w:t>.</w:t>
      </w:r>
    </w:p>
  </w:footnote>
  <w:footnote w:id="70">
    <w:p w14:paraId="10FBC3E3" w14:textId="1A1D1A17" w:rsidR="00247958" w:rsidRPr="00A00F3B" w:rsidRDefault="00247958">
      <w:pPr>
        <w:pStyle w:val="FootnoteText"/>
        <w:rPr>
          <w:rFonts w:cs="Times New Roman"/>
        </w:rPr>
      </w:pPr>
      <w:r w:rsidRPr="00A00F3B">
        <w:rPr>
          <w:rStyle w:val="FootnoteReference"/>
          <w:rFonts w:cs="Times New Roman"/>
        </w:rPr>
        <w:footnoteRef/>
      </w:r>
      <w:r w:rsidRPr="00A00F3B">
        <w:rPr>
          <w:rFonts w:cs="Times New Roman"/>
        </w:rPr>
        <w:t xml:space="preserve"> Hewson</w:t>
      </w:r>
      <w:r w:rsidR="008B2672" w:rsidRPr="00A00F3B">
        <w:rPr>
          <w:rFonts w:cs="Times New Roman"/>
        </w:rPr>
        <w:t xml:space="preserve"> 2014.</w:t>
      </w:r>
    </w:p>
  </w:footnote>
  <w:footnote w:id="71">
    <w:p w14:paraId="250A634B" w14:textId="12BB6238" w:rsidR="00247958" w:rsidRPr="00A00F3B" w:rsidRDefault="00247958">
      <w:pPr>
        <w:pStyle w:val="FootnoteText"/>
        <w:rPr>
          <w:rFonts w:cs="Times New Roman"/>
        </w:rPr>
      </w:pPr>
      <w:r w:rsidRPr="00A00F3B">
        <w:rPr>
          <w:rStyle w:val="FootnoteReference"/>
          <w:rFonts w:cs="Times New Roman"/>
        </w:rPr>
        <w:footnoteRef/>
      </w:r>
      <w:r w:rsidRPr="00A00F3B">
        <w:rPr>
          <w:rFonts w:cs="Times New Roman"/>
        </w:rPr>
        <w:t xml:space="preserve"> Konar</w:t>
      </w:r>
      <w:r w:rsidR="003A6FA1" w:rsidRPr="00A00F3B">
        <w:rPr>
          <w:rFonts w:cs="Times New Roman"/>
        </w:rPr>
        <w:t xml:space="preserve">, Brenda, et al., </w:t>
      </w:r>
      <w:r w:rsidR="008E27D6" w:rsidRPr="00A00F3B">
        <w:rPr>
          <w:rFonts w:cs="Times New Roman"/>
        </w:rPr>
        <w:t xml:space="preserve">Wasting disease and static environmental variables drive sea star assemblages in the Northern Gulf of Alaska, </w:t>
      </w:r>
      <w:r w:rsidR="00D93A66" w:rsidRPr="00A00F3B">
        <w:rPr>
          <w:rFonts w:cs="Times New Roman"/>
        </w:rPr>
        <w:t xml:space="preserve">520 </w:t>
      </w:r>
      <w:r w:rsidR="000C274C" w:rsidRPr="00A00F3B">
        <w:rPr>
          <w:rFonts w:cs="Times New Roman"/>
        </w:rPr>
        <w:t>Journal of Experimental Marine Biology and Ecology 151209 (2019).</w:t>
      </w:r>
    </w:p>
  </w:footnote>
  <w:footnote w:id="72">
    <w:p w14:paraId="1629DB11" w14:textId="0CC2D0F9" w:rsidR="00E264AD" w:rsidRPr="00A00F3B" w:rsidRDefault="00E264AD">
      <w:pPr>
        <w:pStyle w:val="FootnoteText"/>
        <w:rPr>
          <w:rFonts w:cs="Times New Roman"/>
        </w:rPr>
      </w:pPr>
      <w:r w:rsidRPr="00A00F3B">
        <w:rPr>
          <w:rStyle w:val="FootnoteReference"/>
          <w:rFonts w:cs="Times New Roman"/>
        </w:rPr>
        <w:footnoteRef/>
      </w:r>
      <w:r w:rsidRPr="00A00F3B">
        <w:rPr>
          <w:rFonts w:cs="Times New Roman"/>
        </w:rPr>
        <w:t xml:space="preserve"> Lloyd</w:t>
      </w:r>
      <w:r w:rsidR="00430BC9" w:rsidRPr="00A00F3B">
        <w:rPr>
          <w:rFonts w:cs="Times New Roman"/>
        </w:rPr>
        <w:t xml:space="preserve">, Melanie M. and Pespeni, Melissa H., </w:t>
      </w:r>
      <w:r w:rsidR="00AB5206" w:rsidRPr="00A00F3B">
        <w:rPr>
          <w:rFonts w:cs="Times New Roman"/>
        </w:rPr>
        <w:t xml:space="preserve">Microbiome shifts with onset and progression of Sea Star Wasting Disease revealed through time course sampling, </w:t>
      </w:r>
      <w:r w:rsidR="00C33001" w:rsidRPr="00A00F3B">
        <w:rPr>
          <w:rFonts w:cs="Times New Roman"/>
        </w:rPr>
        <w:t xml:space="preserve">8 Scientific Reports </w:t>
      </w:r>
      <w:r w:rsidR="00E7778D" w:rsidRPr="00A00F3B">
        <w:rPr>
          <w:rFonts w:cs="Times New Roman"/>
        </w:rPr>
        <w:t>16476 (</w:t>
      </w:r>
      <w:r w:rsidR="00E275EE" w:rsidRPr="00A00F3B">
        <w:rPr>
          <w:rFonts w:cs="Times New Roman"/>
        </w:rPr>
        <w:t>2018</w:t>
      </w:r>
      <w:r w:rsidR="00E7778D" w:rsidRPr="00A00F3B">
        <w:rPr>
          <w:rFonts w:cs="Times New Roman"/>
        </w:rPr>
        <w:t>0</w:t>
      </w:r>
      <w:r w:rsidR="00E275EE" w:rsidRPr="00A00F3B">
        <w:rPr>
          <w:rFonts w:cs="Times New Roman"/>
        </w:rPr>
        <w:t>.</w:t>
      </w:r>
    </w:p>
  </w:footnote>
  <w:footnote w:id="73">
    <w:p w14:paraId="020AC6AD" w14:textId="47AF09EF" w:rsidR="00BA40CF" w:rsidRPr="00A00F3B" w:rsidRDefault="00BA40CF">
      <w:pPr>
        <w:pStyle w:val="FootnoteText"/>
        <w:rPr>
          <w:rFonts w:cs="Times New Roman"/>
        </w:rPr>
      </w:pPr>
      <w:r w:rsidRPr="00A00F3B">
        <w:rPr>
          <w:rStyle w:val="FootnoteReference"/>
          <w:rFonts w:cs="Times New Roman"/>
        </w:rPr>
        <w:footnoteRef/>
      </w:r>
      <w:r w:rsidRPr="00A00F3B">
        <w:rPr>
          <w:rFonts w:cs="Times New Roman"/>
        </w:rPr>
        <w:t xml:space="preserve"> </w:t>
      </w:r>
      <w:r w:rsidR="00305C13" w:rsidRPr="00A00F3B">
        <w:rPr>
          <w:rFonts w:cs="Times New Roman"/>
        </w:rPr>
        <w:t>Aquino Citalli A, et al., Evidence That Microorganisms at the Animal-Water Interface Drive Sea Star Wasting Disease, 11 Front. Microbiol. 610009 (2021).</w:t>
      </w:r>
    </w:p>
  </w:footnote>
  <w:footnote w:id="74">
    <w:p w14:paraId="5F2B2D3C" w14:textId="6567B71B" w:rsidR="00B968AC" w:rsidRPr="00A00F3B" w:rsidRDefault="00B968AC">
      <w:pPr>
        <w:pStyle w:val="FootnoteText"/>
        <w:rPr>
          <w:rFonts w:cs="Times New Roman"/>
        </w:rPr>
      </w:pPr>
      <w:r w:rsidRPr="00A00F3B">
        <w:rPr>
          <w:rStyle w:val="FootnoteReference"/>
          <w:rFonts w:cs="Times New Roman"/>
        </w:rPr>
        <w:footnoteRef/>
      </w:r>
      <w:r w:rsidRPr="00A00F3B">
        <w:rPr>
          <w:rFonts w:cs="Times New Roman"/>
        </w:rPr>
        <w:t xml:space="preserve"> Gravem 2018</w:t>
      </w:r>
      <w:r w:rsidR="00005980" w:rsidRPr="00A00F3B">
        <w:rPr>
          <w:rFonts w:cs="Times New Roman"/>
        </w:rPr>
        <w:t>.</w:t>
      </w:r>
    </w:p>
  </w:footnote>
  <w:footnote w:id="75">
    <w:p w14:paraId="1A8113A7" w14:textId="7D852640" w:rsidR="006A1010" w:rsidRPr="00A00F3B" w:rsidRDefault="006A1010" w:rsidP="00A048CB">
      <w:pPr>
        <w:pStyle w:val="FootnoteText"/>
        <w:rPr>
          <w:rFonts w:cs="Times New Roman"/>
        </w:rPr>
      </w:pPr>
      <w:r w:rsidRPr="00A00F3B">
        <w:rPr>
          <w:rStyle w:val="FootnoteReference"/>
          <w:rFonts w:cs="Times New Roman"/>
        </w:rPr>
        <w:footnoteRef/>
      </w:r>
      <w:r w:rsidRPr="00A00F3B">
        <w:rPr>
          <w:rFonts w:cs="Times New Roman"/>
        </w:rPr>
        <w:t xml:space="preserve"> </w:t>
      </w:r>
      <w:r w:rsidR="00A048CB" w:rsidRPr="00A00F3B">
        <w:rPr>
          <w:rFonts w:cs="Times New Roman"/>
        </w:rPr>
        <w:t xml:space="preserve">Gudenkauf BM, and Hewson, Ian, Metatranscriptomic Analysis of </w:t>
      </w:r>
      <w:r w:rsidR="00A048CB" w:rsidRPr="00A00F3B">
        <w:rPr>
          <w:rFonts w:cs="Times New Roman"/>
          <w:i/>
          <w:iCs/>
        </w:rPr>
        <w:t>Pycnopodia helianthoides</w:t>
      </w:r>
      <w:r w:rsidR="00A048CB" w:rsidRPr="00A00F3B">
        <w:rPr>
          <w:rFonts w:cs="Times New Roman"/>
        </w:rPr>
        <w:t xml:space="preserve"> (Asteroidea) Affected by Sea Star Wasting Disease, 10(5) PLoS ONE e0128150 (2015).</w:t>
      </w:r>
    </w:p>
  </w:footnote>
  <w:footnote w:id="76">
    <w:p w14:paraId="20557391" w14:textId="138480FE" w:rsidR="006A1010" w:rsidRPr="00A00F3B" w:rsidRDefault="006A1010">
      <w:pPr>
        <w:pStyle w:val="FootnoteText"/>
        <w:rPr>
          <w:rFonts w:cs="Times New Roman"/>
        </w:rPr>
      </w:pPr>
      <w:r w:rsidRPr="00A00F3B">
        <w:rPr>
          <w:rStyle w:val="FootnoteReference"/>
          <w:rFonts w:cs="Times New Roman"/>
        </w:rPr>
        <w:footnoteRef/>
      </w:r>
      <w:r w:rsidRPr="00A00F3B">
        <w:rPr>
          <w:rFonts w:cs="Times New Roman"/>
        </w:rPr>
        <w:t xml:space="preserve"> Gudenkauf</w:t>
      </w:r>
      <w:r w:rsidR="00A048CB" w:rsidRPr="00A00F3B">
        <w:rPr>
          <w:rFonts w:cs="Times New Roman"/>
        </w:rPr>
        <w:t xml:space="preserve"> 2015.</w:t>
      </w:r>
    </w:p>
  </w:footnote>
  <w:footnote w:id="77">
    <w:p w14:paraId="7E5401F0" w14:textId="2BF99EE0" w:rsidR="00773C08" w:rsidRPr="00A00F3B" w:rsidRDefault="00773C08">
      <w:pPr>
        <w:pStyle w:val="FootnoteText"/>
        <w:rPr>
          <w:rFonts w:cs="Times New Roman"/>
        </w:rPr>
      </w:pPr>
      <w:r w:rsidRPr="00A00F3B">
        <w:rPr>
          <w:rStyle w:val="FootnoteReference"/>
          <w:rFonts w:cs="Times New Roman"/>
        </w:rPr>
        <w:footnoteRef/>
      </w:r>
      <w:r w:rsidRPr="00A00F3B">
        <w:rPr>
          <w:rFonts w:cs="Times New Roman"/>
        </w:rPr>
        <w:t xml:space="preserve"> Harvell</w:t>
      </w:r>
      <w:r w:rsidR="00005980" w:rsidRPr="00A00F3B">
        <w:rPr>
          <w:rFonts w:cs="Times New Roman"/>
        </w:rPr>
        <w:t xml:space="preserve"> 2019.</w:t>
      </w:r>
    </w:p>
  </w:footnote>
  <w:footnote w:id="78">
    <w:p w14:paraId="701FA209" w14:textId="0EBC35C6" w:rsidR="00336E9C" w:rsidRPr="00A00F3B" w:rsidRDefault="00336E9C">
      <w:pPr>
        <w:pStyle w:val="FootnoteText"/>
        <w:rPr>
          <w:rFonts w:cs="Times New Roman"/>
        </w:rPr>
      </w:pPr>
      <w:r w:rsidRPr="00A00F3B">
        <w:rPr>
          <w:rStyle w:val="FootnoteReference"/>
          <w:rFonts w:cs="Times New Roman"/>
        </w:rPr>
        <w:footnoteRef/>
      </w:r>
      <w:r w:rsidRPr="00A00F3B">
        <w:rPr>
          <w:rFonts w:cs="Times New Roman"/>
        </w:rPr>
        <w:t xml:space="preserve"> Harvell</w:t>
      </w:r>
      <w:r w:rsidR="00005980" w:rsidRPr="00A00F3B">
        <w:rPr>
          <w:rFonts w:cs="Times New Roman"/>
        </w:rPr>
        <w:t xml:space="preserve"> 2019</w:t>
      </w:r>
      <w:r w:rsidRPr="00A00F3B">
        <w:rPr>
          <w:rFonts w:cs="Times New Roman"/>
        </w:rPr>
        <w:t>.</w:t>
      </w:r>
    </w:p>
  </w:footnote>
  <w:footnote w:id="79">
    <w:p w14:paraId="4CF77282" w14:textId="77777777" w:rsidR="006144CB" w:rsidRPr="00A00F3B" w:rsidRDefault="006144CB" w:rsidP="006144CB">
      <w:pPr>
        <w:pStyle w:val="NoSpacing"/>
        <w:rPr>
          <w:rFonts w:ascii="Times New Roman" w:hAnsi="Times New Roman" w:cs="Times New Roman"/>
          <w:sz w:val="20"/>
          <w:szCs w:val="20"/>
          <w:highlight w:val="yellow"/>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Intergovernmental Panel on Climate Change, Climate Change 2014: Synthesis Report. Contribution of Working Groups I, II and III to the Fifth Assessment Report of the Intergovernmental Panel on Climate Change (2014) at 2</w:t>
      </w:r>
      <w:r w:rsidRPr="00A00F3B">
        <w:rPr>
          <w:rStyle w:val="Hyperlink"/>
          <w:rFonts w:ascii="Times New Roman" w:hAnsi="Times New Roman" w:cs="Times New Roman"/>
          <w:sz w:val="20"/>
          <w:szCs w:val="20"/>
        </w:rPr>
        <w:t>.</w:t>
      </w:r>
    </w:p>
  </w:footnote>
  <w:footnote w:id="80">
    <w:p w14:paraId="4BF0C7E8"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sz w:val="20"/>
          <w:szCs w:val="20"/>
        </w:rPr>
        <w:t>U.S. Global Change Research Program</w:t>
      </w:r>
      <w:r w:rsidRPr="00A00F3B">
        <w:rPr>
          <w:rFonts w:ascii="Times New Roman" w:hAnsi="Times New Roman" w:cs="Times New Roman"/>
          <w:sz w:val="20"/>
          <w:szCs w:val="20"/>
        </w:rPr>
        <w:t xml:space="preserve">, </w:t>
      </w:r>
      <w:r w:rsidRPr="00A00F3B">
        <w:rPr>
          <w:rFonts w:ascii="Times New Roman" w:hAnsi="Times New Roman" w:cs="Times New Roman"/>
          <w:iCs/>
          <w:sz w:val="20"/>
          <w:szCs w:val="20"/>
        </w:rPr>
        <w:t>Climate Science Special Report: Fourth National Climate Assessment, Vol. I</w:t>
      </w:r>
      <w:r w:rsidRPr="00A00F3B">
        <w:rPr>
          <w:rFonts w:ascii="Times New Roman" w:hAnsi="Times New Roman" w:cs="Times New Roman"/>
          <w:sz w:val="20"/>
          <w:szCs w:val="20"/>
        </w:rPr>
        <w:t xml:space="preserve"> (2017), https://science2017.globalchange.gov/.</w:t>
      </w:r>
    </w:p>
  </w:footnote>
  <w:footnote w:id="81">
    <w:p w14:paraId="6F31F196"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sz w:val="20"/>
          <w:szCs w:val="20"/>
        </w:rPr>
        <w:t>U.S. Global Change Research Program</w:t>
      </w:r>
      <w:r w:rsidRPr="00A00F3B">
        <w:rPr>
          <w:rFonts w:ascii="Times New Roman" w:hAnsi="Times New Roman" w:cs="Times New Roman"/>
          <w:sz w:val="20"/>
          <w:szCs w:val="20"/>
        </w:rPr>
        <w:t>, Impacts, Risks, and Adaptation in the United States, Fourth National Climate Assessment, Volume II (2018).</w:t>
      </w:r>
    </w:p>
  </w:footnote>
  <w:footnote w:id="82">
    <w:p w14:paraId="6A0DED51" w14:textId="77777777" w:rsidR="006144CB" w:rsidRPr="00A00F3B" w:rsidRDefault="006144CB" w:rsidP="006144CB">
      <w:pPr>
        <w:pStyle w:val="NoSpacing"/>
        <w:rPr>
          <w:rFonts w:ascii="Times New Roman" w:hAnsi="Times New Roman" w:cs="Times New Roman"/>
          <w:sz w:val="20"/>
          <w:szCs w:val="20"/>
          <w:highlight w:val="yellow"/>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sz w:val="20"/>
          <w:szCs w:val="20"/>
        </w:rPr>
        <w:t>U.S. Global Change Research Program</w:t>
      </w:r>
      <w:r w:rsidRPr="00A00F3B">
        <w:rPr>
          <w:rFonts w:ascii="Times New Roman" w:hAnsi="Times New Roman" w:cs="Times New Roman"/>
          <w:sz w:val="20"/>
          <w:szCs w:val="20"/>
        </w:rPr>
        <w:t xml:space="preserve">, </w:t>
      </w:r>
      <w:r w:rsidRPr="00A00F3B">
        <w:rPr>
          <w:rFonts w:ascii="Times New Roman" w:hAnsi="Times New Roman" w:cs="Times New Roman"/>
          <w:iCs/>
          <w:sz w:val="20"/>
          <w:szCs w:val="20"/>
        </w:rPr>
        <w:t>Climate Science Special Report: Fourth National Climate Assessment, Vol. I</w:t>
      </w:r>
      <w:r w:rsidRPr="00A00F3B">
        <w:rPr>
          <w:rFonts w:ascii="Times New Roman" w:hAnsi="Times New Roman" w:cs="Times New Roman"/>
          <w:sz w:val="20"/>
          <w:szCs w:val="20"/>
        </w:rPr>
        <w:t xml:space="preserve"> (2017), 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10.</w:t>
      </w:r>
    </w:p>
  </w:footnote>
  <w:footnote w:id="83">
    <w:p w14:paraId="335636EF" w14:textId="77777777" w:rsidR="006144CB" w:rsidRPr="00317360" w:rsidRDefault="006144CB" w:rsidP="006144CB">
      <w:pPr>
        <w:pStyle w:val="NoSpacing"/>
        <w:rPr>
          <w:rFonts w:ascii="Times New Roman" w:hAnsi="Times New Roman" w:cs="Times New Roman"/>
          <w:sz w:val="20"/>
          <w:szCs w:val="20"/>
        </w:rPr>
      </w:pPr>
      <w:r w:rsidRPr="00317360">
        <w:rPr>
          <w:rStyle w:val="FootnoteReference"/>
          <w:rFonts w:ascii="Times New Roman" w:hAnsi="Times New Roman" w:cs="Times New Roman"/>
          <w:sz w:val="20"/>
          <w:szCs w:val="20"/>
        </w:rPr>
        <w:footnoteRef/>
      </w:r>
      <w:r w:rsidRPr="00317360">
        <w:rPr>
          <w:rFonts w:ascii="Times New Roman" w:hAnsi="Times New Roman" w:cs="Times New Roman"/>
          <w:sz w:val="20"/>
          <w:szCs w:val="20"/>
        </w:rPr>
        <w:t xml:space="preserve"> </w:t>
      </w:r>
      <w:r w:rsidRPr="00317360">
        <w:rPr>
          <w:rFonts w:ascii="Times New Roman" w:hAnsi="Times New Roman" w:cs="Times New Roman"/>
          <w:bCs/>
          <w:sz w:val="20"/>
          <w:szCs w:val="20"/>
        </w:rPr>
        <w:t>U.S. Global Change Research Program</w:t>
      </w:r>
      <w:r w:rsidRPr="00317360">
        <w:rPr>
          <w:rFonts w:ascii="Times New Roman" w:hAnsi="Times New Roman" w:cs="Times New Roman"/>
          <w:sz w:val="20"/>
          <w:szCs w:val="20"/>
        </w:rPr>
        <w:t>, Impacts, Risks, and Adaptation in the United States, Fourth National Climate Assessment, Volume II (2018)</w:t>
      </w:r>
      <w:r w:rsidRPr="00317360">
        <w:rPr>
          <w:rStyle w:val="Hyperlink"/>
          <w:rFonts w:ascii="Times New Roman" w:hAnsi="Times New Roman" w:cs="Times New Roman"/>
          <w:color w:val="auto"/>
          <w:sz w:val="20"/>
          <w:szCs w:val="20"/>
          <w:u w:val="none"/>
        </w:rPr>
        <w:t xml:space="preserve"> at 36.</w:t>
      </w:r>
    </w:p>
  </w:footnote>
  <w:footnote w:id="84">
    <w:p w14:paraId="6C569B55" w14:textId="0D330F79"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5C2A95" w:rsidRPr="005C2A95">
        <w:rPr>
          <w:rFonts w:ascii="Times New Roman" w:hAnsi="Times New Roman" w:cs="Times New Roman"/>
          <w:bCs/>
          <w:i/>
          <w:iCs/>
          <w:color w:val="000000"/>
          <w:sz w:val="20"/>
          <w:szCs w:val="20"/>
        </w:rPr>
        <w:t>Id.</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13.</w:t>
      </w:r>
    </w:p>
  </w:footnote>
  <w:footnote w:id="85">
    <w:p w14:paraId="5191F574" w14:textId="77777777" w:rsidR="006144CB" w:rsidRPr="00317360" w:rsidRDefault="006144CB" w:rsidP="006144CB">
      <w:pPr>
        <w:pStyle w:val="NoSpacing"/>
        <w:rPr>
          <w:rFonts w:ascii="Times New Roman" w:hAnsi="Times New Roman" w:cs="Times New Roman"/>
          <w:sz w:val="20"/>
          <w:szCs w:val="20"/>
        </w:rPr>
      </w:pPr>
      <w:r w:rsidRPr="00317360">
        <w:rPr>
          <w:rStyle w:val="FootnoteReference"/>
          <w:rFonts w:ascii="Times New Roman" w:hAnsi="Times New Roman" w:cs="Times New Roman"/>
          <w:sz w:val="20"/>
          <w:szCs w:val="20"/>
        </w:rPr>
        <w:footnoteRef/>
      </w:r>
      <w:r w:rsidRPr="00317360">
        <w:rPr>
          <w:rFonts w:ascii="Times New Roman" w:hAnsi="Times New Roman" w:cs="Times New Roman"/>
          <w:sz w:val="20"/>
          <w:szCs w:val="20"/>
        </w:rPr>
        <w:t xml:space="preserve"> </w:t>
      </w:r>
      <w:r w:rsidRPr="00317360">
        <w:rPr>
          <w:rFonts w:ascii="Times New Roman" w:hAnsi="Times New Roman" w:cs="Times New Roman"/>
          <w:bCs/>
          <w:sz w:val="20"/>
          <w:szCs w:val="20"/>
        </w:rPr>
        <w:t>U.S. Global Change Research Program, Impacts, Risks, and Adaptation in the United States, Fourth National Climate Assessment, Volume II (2018)</w:t>
      </w:r>
      <w:r w:rsidRPr="00317360">
        <w:rPr>
          <w:rStyle w:val="Hyperlink"/>
          <w:rFonts w:ascii="Times New Roman" w:hAnsi="Times New Roman" w:cs="Times New Roman"/>
          <w:color w:val="auto"/>
          <w:sz w:val="20"/>
          <w:szCs w:val="20"/>
          <w:u w:val="none"/>
        </w:rPr>
        <w:t xml:space="preserve"> at 76.</w:t>
      </w:r>
    </w:p>
  </w:footnote>
  <w:footnote w:id="86">
    <w:p w14:paraId="67823A6E"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Knutson, Thomas R. et al., CMIP5 model-based assessment of anthropogenic influence on record global warmth during 2016, 99 Bulletin of the American Meteorological Society S11 (2017).</w:t>
      </w:r>
    </w:p>
  </w:footnote>
  <w:footnote w:id="87">
    <w:p w14:paraId="0A087F42"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National Aeronautics and Space Administration, Long-term warming trend continued in 2017: NASA, NOAA, Release 18-003, January 18, 2018, https://www.nasa.gov/press-release/long-term-warming-trend-continued-in-2017-nasa-noaa</w:t>
      </w:r>
    </w:p>
  </w:footnote>
  <w:footnote w:id="88">
    <w:p w14:paraId="0306ACAB" w14:textId="73D21710"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color w:val="000000"/>
          <w:sz w:val="20"/>
          <w:szCs w:val="20"/>
        </w:rPr>
        <w:t xml:space="preserve">U.S. Global Change Research Program, </w:t>
      </w:r>
      <w:r w:rsidRPr="00A00F3B">
        <w:rPr>
          <w:rFonts w:ascii="Times New Roman" w:hAnsi="Times New Roman" w:cs="Times New Roman"/>
          <w:bCs/>
          <w:iCs/>
          <w:color w:val="000000"/>
          <w:sz w:val="20"/>
          <w:szCs w:val="20"/>
        </w:rPr>
        <w:t>Climate Science Special Report: Fourth National Climate Assessment, Vol. I</w:t>
      </w:r>
      <w:r w:rsidRPr="00A00F3B">
        <w:rPr>
          <w:rFonts w:ascii="Times New Roman" w:hAnsi="Times New Roman" w:cs="Times New Roman"/>
          <w:bCs/>
          <w:color w:val="000000"/>
          <w:sz w:val="20"/>
          <w:szCs w:val="20"/>
        </w:rPr>
        <w:t xml:space="preserve"> (2017), </w:t>
      </w:r>
      <w:r w:rsidRPr="00A00F3B">
        <w:rPr>
          <w:rFonts w:ascii="Times New Roman" w:hAnsi="Times New Roman" w:cs="Times New Roman"/>
          <w:sz w:val="20"/>
          <w:szCs w:val="20"/>
        </w:rPr>
        <w:t>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17</w:t>
      </w:r>
      <w:r w:rsidR="00F52552" w:rsidRPr="00A00F3B">
        <w:rPr>
          <w:rFonts w:ascii="Times New Roman" w:hAnsi="Times New Roman" w:cs="Times New Roman"/>
          <w:sz w:val="20"/>
          <w:szCs w:val="20"/>
        </w:rPr>
        <w:t>.</w:t>
      </w:r>
    </w:p>
  </w:footnote>
  <w:footnote w:id="89">
    <w:p w14:paraId="321ADD9C" w14:textId="4BB37DFE"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5C2A95" w:rsidRPr="005C2A95">
        <w:rPr>
          <w:rFonts w:ascii="Times New Roman" w:hAnsi="Times New Roman" w:cs="Times New Roman"/>
          <w:bCs/>
          <w:i/>
          <w:iCs/>
          <w:color w:val="000000"/>
          <w:sz w:val="20"/>
          <w:szCs w:val="20"/>
        </w:rPr>
        <w:t>Id.</w:t>
      </w:r>
      <w:r w:rsidRPr="00A00F3B">
        <w:rPr>
          <w:rFonts w:ascii="Times New Roman" w:hAnsi="Times New Roman" w:cs="Times New Roman"/>
          <w:bCs/>
          <w:color w:val="000000"/>
          <w:sz w:val="20"/>
          <w:szCs w:val="20"/>
        </w:rPr>
        <w:t xml:space="preserve"> </w:t>
      </w:r>
      <w:r w:rsidRPr="00A00F3B">
        <w:rPr>
          <w:rFonts w:ascii="Times New Roman" w:hAnsi="Times New Roman" w:cs="Times New Roman"/>
          <w:sz w:val="20"/>
          <w:szCs w:val="20"/>
        </w:rPr>
        <w:t>at 11.</w:t>
      </w:r>
    </w:p>
  </w:footnote>
  <w:footnote w:id="90">
    <w:p w14:paraId="4BB47A12" w14:textId="41E9CC8D"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5C2A95" w:rsidRPr="005C2A95">
        <w:rPr>
          <w:rFonts w:ascii="Times New Roman" w:hAnsi="Times New Roman" w:cs="Times New Roman"/>
          <w:bCs/>
          <w:i/>
          <w:iCs/>
          <w:color w:val="000000"/>
          <w:sz w:val="20"/>
          <w:szCs w:val="20"/>
        </w:rPr>
        <w:t>Id.</w:t>
      </w:r>
      <w:r w:rsidRPr="00A00F3B">
        <w:rPr>
          <w:rFonts w:ascii="Times New Roman" w:hAnsi="Times New Roman" w:cs="Times New Roman"/>
          <w:bCs/>
          <w:color w:val="000000"/>
          <w:sz w:val="20"/>
          <w:szCs w:val="20"/>
        </w:rPr>
        <w:t xml:space="preserve"> </w:t>
      </w:r>
      <w:r w:rsidRPr="00A00F3B">
        <w:rPr>
          <w:rFonts w:ascii="Times New Roman" w:hAnsi="Times New Roman" w:cs="Times New Roman"/>
          <w:sz w:val="20"/>
          <w:szCs w:val="20"/>
        </w:rPr>
        <w:t>at 17.</w:t>
      </w:r>
    </w:p>
    <w:p w14:paraId="65BBF18F" w14:textId="1288CA78"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5C2A95" w:rsidRPr="005C2A95">
        <w:rPr>
          <w:rFonts w:ascii="Times New Roman" w:hAnsi="Times New Roman" w:cs="Times New Roman"/>
          <w:bCs/>
          <w:i/>
          <w:iCs/>
          <w:color w:val="000000"/>
          <w:sz w:val="20"/>
          <w:szCs w:val="20"/>
        </w:rPr>
        <w:t>Id.</w:t>
      </w:r>
      <w:r w:rsidRPr="00A00F3B">
        <w:rPr>
          <w:rFonts w:ascii="Times New Roman" w:hAnsi="Times New Roman" w:cs="Times New Roman"/>
          <w:bCs/>
          <w:color w:val="000000"/>
          <w:sz w:val="20"/>
          <w:szCs w:val="20"/>
        </w:rPr>
        <w:t xml:space="preserve"> </w:t>
      </w:r>
      <w:r w:rsidRPr="00A00F3B">
        <w:rPr>
          <w:rFonts w:ascii="Times New Roman" w:hAnsi="Times New Roman" w:cs="Times New Roman"/>
          <w:sz w:val="20"/>
          <w:szCs w:val="20"/>
        </w:rPr>
        <w:t>at 17 and 136: The high emissions scenario RCP 8.5 corresponds to a rise of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levels from the current-day 400 ppm up to 936 ppm by the end of this century. The lower emissions scenarios RCP4.5 and RCP 2.6 correspond to atmospheric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levels remaining below 550 and 450 ppm by 2100, respectively. These scenarios are numbered according to change in radiative forcing by 2100: +2.6, +4.5, +8.5 watts per square meter (W/m</w:t>
      </w:r>
      <w:r w:rsidRPr="00A00F3B">
        <w:rPr>
          <w:rFonts w:ascii="Times New Roman" w:hAnsi="Times New Roman" w:cs="Times New Roman"/>
          <w:sz w:val="20"/>
          <w:szCs w:val="20"/>
          <w:vertAlign w:val="superscript"/>
        </w:rPr>
        <w:t>2</w:t>
      </w:r>
      <w:r w:rsidRPr="00A00F3B">
        <w:rPr>
          <w:rFonts w:ascii="Times New Roman" w:hAnsi="Times New Roman" w:cs="Times New Roman"/>
          <w:sz w:val="20"/>
          <w:szCs w:val="20"/>
        </w:rPr>
        <w:t>).</w:t>
      </w:r>
    </w:p>
  </w:footnote>
  <w:footnote w:id="91">
    <w:p w14:paraId="762EDFCD" w14:textId="459A9B7C"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5C2A95" w:rsidRPr="005C2A95">
        <w:rPr>
          <w:rFonts w:ascii="Times New Roman" w:hAnsi="Times New Roman" w:cs="Times New Roman"/>
          <w:bCs/>
          <w:i/>
          <w:iCs/>
          <w:color w:val="000000"/>
          <w:sz w:val="20"/>
          <w:szCs w:val="20"/>
        </w:rPr>
        <w:t>Id.</w:t>
      </w:r>
      <w:r w:rsidRPr="00A00F3B">
        <w:rPr>
          <w:rFonts w:ascii="Times New Roman" w:hAnsi="Times New Roman" w:cs="Times New Roman"/>
          <w:bCs/>
          <w:color w:val="000000"/>
          <w:sz w:val="20"/>
          <w:szCs w:val="20"/>
        </w:rPr>
        <w:t xml:space="preserve"> </w:t>
      </w:r>
      <w:r w:rsidRPr="00A00F3B">
        <w:rPr>
          <w:rFonts w:ascii="Times New Roman" w:hAnsi="Times New Roman" w:cs="Times New Roman"/>
          <w:sz w:val="20"/>
          <w:szCs w:val="20"/>
        </w:rPr>
        <w:t>at Figure ES.4.</w:t>
      </w:r>
    </w:p>
  </w:footnote>
  <w:footnote w:id="92">
    <w:p w14:paraId="63D9D400" w14:textId="38E50946" w:rsidR="00BF2354" w:rsidRPr="00A00F3B" w:rsidRDefault="00BF2354">
      <w:pPr>
        <w:pStyle w:val="FootnoteText"/>
        <w:rPr>
          <w:rFonts w:cs="Times New Roman"/>
        </w:rPr>
      </w:pPr>
      <w:r w:rsidRPr="006233EF">
        <w:rPr>
          <w:rStyle w:val="FootnoteReference"/>
          <w:rFonts w:cs="Times New Roman"/>
        </w:rPr>
        <w:footnoteRef/>
      </w:r>
      <w:r w:rsidRPr="006233EF">
        <w:rPr>
          <w:rFonts w:cs="Times New Roman"/>
        </w:rPr>
        <w:t xml:space="preserve"> </w:t>
      </w:r>
      <w:r w:rsidR="003C2EFA" w:rsidRPr="003C2EFA">
        <w:rPr>
          <w:rFonts w:cs="Times New Roman"/>
        </w:rPr>
        <w:t xml:space="preserve">Cappucci, Matthew, Pacific Northwest heat wave was ‘virtually impossible’ without climate change, scientists find, Wash. Post (July 7, 2021), </w:t>
      </w:r>
      <w:r w:rsidR="00865770" w:rsidRPr="006233EF">
        <w:rPr>
          <w:rFonts w:cs="Times New Roman"/>
        </w:rPr>
        <w:t>https://www.washingtonpost.com/weather/2021/07/07/pacific-northwest-heat-wave-climate/</w:t>
      </w:r>
      <w:r w:rsidR="00535885">
        <w:rPr>
          <w:rFonts w:cs="Times New Roman"/>
        </w:rPr>
        <w:t>.</w:t>
      </w:r>
    </w:p>
  </w:footnote>
  <w:footnote w:id="93">
    <w:p w14:paraId="70DEEC77" w14:textId="3A52BB21" w:rsidR="00BF2354" w:rsidRPr="00A00F3B" w:rsidRDefault="00BF2354">
      <w:pPr>
        <w:pStyle w:val="FootnoteText"/>
        <w:rPr>
          <w:rFonts w:cs="Times New Roman"/>
        </w:rPr>
      </w:pPr>
      <w:r w:rsidRPr="006233EF">
        <w:rPr>
          <w:rStyle w:val="FootnoteReference"/>
          <w:rFonts w:cs="Times New Roman"/>
        </w:rPr>
        <w:footnoteRef/>
      </w:r>
      <w:r w:rsidRPr="006233EF">
        <w:rPr>
          <w:rFonts w:cs="Times New Roman"/>
        </w:rPr>
        <w:t xml:space="preserve"> </w:t>
      </w:r>
      <w:r w:rsidR="00970929" w:rsidRPr="00970929">
        <w:rPr>
          <w:rFonts w:cs="Times New Roman"/>
        </w:rPr>
        <w:t>World</w:t>
      </w:r>
      <w:r w:rsidR="00970929">
        <w:rPr>
          <w:rFonts w:cs="Times New Roman"/>
        </w:rPr>
        <w:t xml:space="preserve"> W</w:t>
      </w:r>
      <w:r w:rsidR="00970929" w:rsidRPr="00970929">
        <w:rPr>
          <w:rFonts w:cs="Times New Roman"/>
        </w:rPr>
        <w:t>eather</w:t>
      </w:r>
      <w:r w:rsidR="00970929">
        <w:rPr>
          <w:rFonts w:cs="Times New Roman"/>
        </w:rPr>
        <w:t xml:space="preserve"> A</w:t>
      </w:r>
      <w:r w:rsidR="00970929" w:rsidRPr="00970929">
        <w:rPr>
          <w:rFonts w:cs="Times New Roman"/>
        </w:rPr>
        <w:t>ttribution</w:t>
      </w:r>
      <w:r w:rsidR="00970929">
        <w:rPr>
          <w:rFonts w:cs="Times New Roman"/>
        </w:rPr>
        <w:t xml:space="preserve">, </w:t>
      </w:r>
      <w:r w:rsidR="0031324A" w:rsidRPr="0031324A">
        <w:rPr>
          <w:rFonts w:cs="Times New Roman"/>
        </w:rPr>
        <w:t>Western North American extreme heat virtually impossible without human-caused climate change</w:t>
      </w:r>
      <w:r w:rsidR="0031324A">
        <w:rPr>
          <w:rFonts w:cs="Times New Roman"/>
        </w:rPr>
        <w:t xml:space="preserve"> (July 7, 2021),</w:t>
      </w:r>
      <w:r w:rsidR="00970929" w:rsidRPr="006233EF">
        <w:rPr>
          <w:rFonts w:cs="Times New Roman"/>
        </w:rPr>
        <w:t xml:space="preserve"> </w:t>
      </w:r>
      <w:r w:rsidR="00665CF0" w:rsidRPr="006233EF">
        <w:rPr>
          <w:rFonts w:cs="Times New Roman"/>
        </w:rPr>
        <w:t>https://www.worldweatherattribution.org/western-north-american-extreme-heat-virtually-impossible-without-human-caused-climate-change/</w:t>
      </w:r>
      <w:r w:rsidR="00524E0E">
        <w:rPr>
          <w:rFonts w:cs="Times New Roman"/>
        </w:rPr>
        <w:t>.</w:t>
      </w:r>
    </w:p>
  </w:footnote>
  <w:footnote w:id="94">
    <w:p w14:paraId="23AB1733" w14:textId="12E1B2F7" w:rsidR="00350457" w:rsidRPr="00A00F3B" w:rsidRDefault="00350457">
      <w:pPr>
        <w:pStyle w:val="FootnoteText"/>
        <w:rPr>
          <w:rFonts w:cs="Times New Roman"/>
        </w:rPr>
      </w:pPr>
      <w:r w:rsidRPr="006233EF">
        <w:rPr>
          <w:rStyle w:val="FootnoteReference"/>
          <w:rFonts w:cs="Times New Roman"/>
        </w:rPr>
        <w:footnoteRef/>
      </w:r>
      <w:r w:rsidRPr="006233EF">
        <w:rPr>
          <w:rFonts w:cs="Times New Roman"/>
        </w:rPr>
        <w:t xml:space="preserve"> </w:t>
      </w:r>
      <w:r w:rsidR="00BE7D75" w:rsidRPr="00BE7D75">
        <w:rPr>
          <w:rFonts w:cs="Times New Roman"/>
        </w:rPr>
        <w:t xml:space="preserve">Einhorn, Catrin, Like in ‘Postapocalyptic Movies’: Heat Wave Killed Marine Wildlife en Masse, NY Times (July 9, 2021), </w:t>
      </w:r>
      <w:r w:rsidRPr="006233EF">
        <w:rPr>
          <w:rFonts w:cs="Times New Roman"/>
        </w:rPr>
        <w:t>https://www.nytimes.com/2021/07/09/climate/marine-heat-wave.html</w:t>
      </w:r>
      <w:r w:rsidR="00524E0E">
        <w:rPr>
          <w:rFonts w:cs="Times New Roman"/>
        </w:rPr>
        <w:t>.</w:t>
      </w:r>
    </w:p>
  </w:footnote>
  <w:footnote w:id="95">
    <w:p w14:paraId="3F777848" w14:textId="77777777" w:rsidR="004125CE" w:rsidRPr="00A00F3B" w:rsidRDefault="004125CE" w:rsidP="004125CE">
      <w:pPr>
        <w:pStyle w:val="FootnoteText"/>
        <w:rPr>
          <w:rFonts w:cs="Times New Roman"/>
        </w:rPr>
      </w:pPr>
      <w:r w:rsidRPr="00A00F3B">
        <w:rPr>
          <w:rStyle w:val="FootnoteReference"/>
          <w:rFonts w:cs="Times New Roman"/>
        </w:rPr>
        <w:footnoteRef/>
      </w:r>
      <w:r w:rsidRPr="00A00F3B">
        <w:rPr>
          <w:rFonts w:cs="Times New Roman"/>
        </w:rPr>
        <w:t xml:space="preserve"> Laufkötter, Charlotte, et al., High-impact marine heatwaves attributable to human-induced global warming, 369 Science 1621–1625 (2020).</w:t>
      </w:r>
    </w:p>
  </w:footnote>
  <w:footnote w:id="96">
    <w:p w14:paraId="2004F9CF" w14:textId="344586D3" w:rsidR="00311316" w:rsidRPr="00A00F3B" w:rsidRDefault="00311316">
      <w:pPr>
        <w:pStyle w:val="FootnoteText"/>
        <w:rPr>
          <w:rFonts w:cs="Times New Roman"/>
        </w:rPr>
      </w:pPr>
      <w:r w:rsidRPr="00A00F3B">
        <w:rPr>
          <w:rStyle w:val="FootnoteReference"/>
          <w:rFonts w:cs="Times New Roman"/>
        </w:rPr>
        <w:footnoteRef/>
      </w:r>
      <w:r w:rsidRPr="00A00F3B">
        <w:rPr>
          <w:rFonts w:cs="Times New Roman"/>
        </w:rPr>
        <w:t xml:space="preserve"> </w:t>
      </w:r>
      <w:r w:rsidR="00296937" w:rsidRPr="00A00F3B">
        <w:rPr>
          <w:rFonts w:cs="Times New Roman"/>
        </w:rPr>
        <w:t>Gentemann, C. L., M. R. Fewings, and M. García-Reyes, Satellite sea surface temperatures along the West Coast of the United States during the 2014–2016 northeast Pacific marine heat wave,44 Geophys. Res. Lett. 312–319 (2017).</w:t>
      </w:r>
    </w:p>
  </w:footnote>
  <w:footnote w:id="97">
    <w:p w14:paraId="15F2AB12" w14:textId="05E47A13" w:rsidR="003E2B4C" w:rsidRPr="00A00F3B" w:rsidRDefault="003E2B4C">
      <w:pPr>
        <w:pStyle w:val="FootnoteText"/>
        <w:rPr>
          <w:rFonts w:cs="Times New Roman"/>
        </w:rPr>
      </w:pPr>
      <w:r w:rsidRPr="00A00F3B">
        <w:rPr>
          <w:rStyle w:val="FootnoteReference"/>
          <w:rFonts w:cs="Times New Roman"/>
        </w:rPr>
        <w:footnoteRef/>
      </w:r>
      <w:r w:rsidRPr="00A00F3B">
        <w:rPr>
          <w:rFonts w:cs="Times New Roman"/>
        </w:rPr>
        <w:t xml:space="preserve"> </w:t>
      </w:r>
      <w:r w:rsidR="003D4DE8" w:rsidRPr="00A00F3B">
        <w:rPr>
          <w:rFonts w:cs="Times New Roman"/>
        </w:rPr>
        <w:t xml:space="preserve">Frölicher, Thomas L. and Charlotte Laufkötte, Emerging risks from marine heat waves, </w:t>
      </w:r>
      <w:r w:rsidR="00EF398D" w:rsidRPr="00A00F3B">
        <w:rPr>
          <w:rFonts w:cs="Times New Roman"/>
        </w:rPr>
        <w:t>9 Nature Communications 650 (2018).</w:t>
      </w:r>
    </w:p>
  </w:footnote>
  <w:footnote w:id="98">
    <w:p w14:paraId="098379C1" w14:textId="3ACBEAE0" w:rsidR="00345F1C" w:rsidRPr="002F420C" w:rsidRDefault="00345F1C">
      <w:pPr>
        <w:pStyle w:val="FootnoteText"/>
        <w:rPr>
          <w:rFonts w:cs="Times New Roman"/>
        </w:rPr>
      </w:pPr>
      <w:r w:rsidRPr="002F420C">
        <w:rPr>
          <w:rStyle w:val="FootnoteReference"/>
          <w:rFonts w:cs="Times New Roman"/>
        </w:rPr>
        <w:footnoteRef/>
      </w:r>
      <w:r w:rsidRPr="002F420C">
        <w:rPr>
          <w:rFonts w:cs="Times New Roman"/>
        </w:rPr>
        <w:t xml:space="preserve"> </w:t>
      </w:r>
      <w:r w:rsidR="00801AA5" w:rsidRPr="002F420C">
        <w:rPr>
          <w:rFonts w:cs="Times New Roman"/>
        </w:rPr>
        <w:t xml:space="preserve">Cudmore, Becca, Striking While the Water Is Warm, Hakai Magazine (May 20, 2015); </w:t>
      </w:r>
      <w:r w:rsidR="001B73AD" w:rsidRPr="002F420C">
        <w:rPr>
          <w:rFonts w:cs="Times New Roman"/>
        </w:rPr>
        <w:t>https://www.hakaimagazine.com/news/striking-while-water-warm</w:t>
      </w:r>
      <w:r w:rsidR="001B73AD" w:rsidRPr="008A012B">
        <w:rPr>
          <w:rFonts w:cs="Times New Roman"/>
        </w:rPr>
        <w:t>/</w:t>
      </w:r>
      <w:r w:rsidR="006818A6">
        <w:rPr>
          <w:rFonts w:cs="Times New Roman"/>
        </w:rPr>
        <w:t>.</w:t>
      </w:r>
    </w:p>
  </w:footnote>
  <w:footnote w:id="99">
    <w:p w14:paraId="1781CD5B" w14:textId="10416ADC" w:rsidR="00265930" w:rsidRDefault="00265930">
      <w:pPr>
        <w:pStyle w:val="FootnoteText"/>
      </w:pPr>
      <w:r w:rsidRPr="002F420C">
        <w:rPr>
          <w:rStyle w:val="FootnoteReference"/>
        </w:rPr>
        <w:footnoteRef/>
      </w:r>
      <w:r w:rsidRPr="002F420C">
        <w:t xml:space="preserve"> </w:t>
      </w:r>
      <w:r w:rsidR="006A4F99" w:rsidRPr="002F420C">
        <w:t>Shanks</w:t>
      </w:r>
      <w:r w:rsidR="00EF36EC" w:rsidRPr="002F420C">
        <w:t xml:space="preserve">, Alan L., et al., Marine heat waves, climate change, and failed spawning by coastal invertebrates, </w:t>
      </w:r>
      <w:r w:rsidR="00B10E70" w:rsidRPr="002F420C">
        <w:t>9999 Liminology and Oceanography 1-10</w:t>
      </w:r>
      <w:r w:rsidR="00EF36EC" w:rsidRPr="002F420C">
        <w:t xml:space="preserve"> </w:t>
      </w:r>
      <w:r w:rsidR="00B10E70" w:rsidRPr="002F420C">
        <w:t>(</w:t>
      </w:r>
      <w:r w:rsidR="006A4F99" w:rsidRPr="002F420C">
        <w:t>2019</w:t>
      </w:r>
      <w:r w:rsidR="00B10E70" w:rsidRPr="002F420C">
        <w:t>)</w:t>
      </w:r>
      <w:r w:rsidR="006A4F99" w:rsidRPr="002F420C">
        <w:t>.</w:t>
      </w:r>
    </w:p>
  </w:footnote>
  <w:footnote w:id="100">
    <w:p w14:paraId="3937E8F9" w14:textId="77777777" w:rsidR="005B771A" w:rsidRPr="00A00F3B" w:rsidRDefault="005B771A" w:rsidP="005B771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color w:val="000000"/>
          <w:sz w:val="20"/>
          <w:szCs w:val="20"/>
        </w:rPr>
        <w:t xml:space="preserve">U.S. Global Change Research Program, </w:t>
      </w:r>
      <w:r w:rsidRPr="00A00F3B">
        <w:rPr>
          <w:rFonts w:ascii="Times New Roman" w:hAnsi="Times New Roman" w:cs="Times New Roman"/>
          <w:bCs/>
          <w:iCs/>
          <w:color w:val="000000"/>
          <w:sz w:val="20"/>
          <w:szCs w:val="20"/>
        </w:rPr>
        <w:t>Climate Science Special Report: Fourth National Climate Assessment, Vol. I</w:t>
      </w:r>
      <w:r w:rsidRPr="00A00F3B">
        <w:rPr>
          <w:rFonts w:ascii="Times New Roman" w:hAnsi="Times New Roman" w:cs="Times New Roman"/>
          <w:bCs/>
          <w:color w:val="000000"/>
          <w:sz w:val="20"/>
          <w:szCs w:val="20"/>
        </w:rPr>
        <w:t xml:space="preserve"> (2017), https://science2017.globalchange.gov/ </w:t>
      </w:r>
      <w:r w:rsidRPr="00A00F3B">
        <w:rPr>
          <w:rFonts w:ascii="Times New Roman" w:hAnsi="Times New Roman" w:cs="Times New Roman"/>
          <w:sz w:val="20"/>
          <w:szCs w:val="20"/>
        </w:rPr>
        <w:t>at 364, 367.</w:t>
      </w:r>
    </w:p>
  </w:footnote>
  <w:footnote w:id="101">
    <w:p w14:paraId="30F17080" w14:textId="77777777" w:rsidR="005B771A" w:rsidRPr="00A00F3B" w:rsidRDefault="005B771A" w:rsidP="005B771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Cheng, Lijing et al., How fast are the oceans warming?, 363 Science 128 (2019).</w:t>
      </w:r>
    </w:p>
  </w:footnote>
  <w:footnote w:id="102">
    <w:p w14:paraId="3975A263" w14:textId="77777777" w:rsidR="005B771A" w:rsidRPr="00A00F3B" w:rsidRDefault="005B771A" w:rsidP="005B771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i/>
          <w:iCs/>
          <w:sz w:val="20"/>
          <w:szCs w:val="20"/>
        </w:rPr>
        <w:t>Id</w:t>
      </w:r>
      <w:r w:rsidRPr="00A00F3B">
        <w:rPr>
          <w:rFonts w:ascii="Times New Roman" w:hAnsi="Times New Roman" w:cs="Times New Roman"/>
          <w:sz w:val="20"/>
          <w:szCs w:val="20"/>
        </w:rPr>
        <w:t>.</w:t>
      </w:r>
    </w:p>
  </w:footnote>
  <w:footnote w:id="103">
    <w:p w14:paraId="70E3792B" w14:textId="77777777" w:rsidR="005B771A" w:rsidRPr="00A00F3B" w:rsidRDefault="005B771A" w:rsidP="005B771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sz w:val="20"/>
          <w:szCs w:val="20"/>
        </w:rPr>
        <w:t>U.S. Global Change Research Program</w:t>
      </w:r>
      <w:r w:rsidRPr="00A00F3B">
        <w:rPr>
          <w:rFonts w:ascii="Times New Roman" w:hAnsi="Times New Roman" w:cs="Times New Roman"/>
          <w:sz w:val="20"/>
          <w:szCs w:val="20"/>
        </w:rPr>
        <w:t xml:space="preserve">, </w:t>
      </w:r>
      <w:r w:rsidRPr="00A00F3B">
        <w:rPr>
          <w:rFonts w:ascii="Times New Roman" w:hAnsi="Times New Roman" w:cs="Times New Roman"/>
          <w:iCs/>
          <w:sz w:val="20"/>
          <w:szCs w:val="20"/>
        </w:rPr>
        <w:t>Climate Science Special Report: Fourth National Climate Assessment, Vol. I</w:t>
      </w:r>
      <w:r w:rsidRPr="00A00F3B">
        <w:rPr>
          <w:rFonts w:ascii="Times New Roman" w:hAnsi="Times New Roman" w:cs="Times New Roman"/>
          <w:sz w:val="20"/>
          <w:szCs w:val="20"/>
        </w:rPr>
        <w:t xml:space="preserve"> (2017), 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368.</w:t>
      </w:r>
    </w:p>
  </w:footnote>
  <w:footnote w:id="104">
    <w:p w14:paraId="1451D375" w14:textId="0B81B103" w:rsidR="00D8163F" w:rsidRDefault="00D8163F">
      <w:pPr>
        <w:pStyle w:val="FootnoteText"/>
      </w:pPr>
      <w:r w:rsidRPr="002F420C">
        <w:rPr>
          <w:rStyle w:val="FootnoteReference"/>
        </w:rPr>
        <w:footnoteRef/>
      </w:r>
      <w:r w:rsidRPr="002F420C">
        <w:t xml:space="preserve"> </w:t>
      </w:r>
      <w:r w:rsidR="003172C2" w:rsidRPr="002F420C">
        <w:t>Thorne</w:t>
      </w:r>
      <w:r w:rsidR="00F101B7" w:rsidRPr="002F420C">
        <w:t xml:space="preserve">, Karen, et al., U.S. Pacific coastal wetland resilience and vulnerability to sea-level rise, </w:t>
      </w:r>
      <w:r w:rsidR="00315B88" w:rsidRPr="002F420C">
        <w:t>4 Science Advances eaao3270 (</w:t>
      </w:r>
      <w:r w:rsidR="003172C2" w:rsidRPr="002F420C">
        <w:t>2018</w:t>
      </w:r>
      <w:r w:rsidR="00315B88" w:rsidRPr="002F420C">
        <w:t>).</w:t>
      </w:r>
    </w:p>
  </w:footnote>
  <w:footnote w:id="105">
    <w:p w14:paraId="7E2083E4" w14:textId="0F6A4305"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5C2A95" w:rsidRPr="005C2A95">
        <w:rPr>
          <w:rFonts w:ascii="Times New Roman" w:hAnsi="Times New Roman" w:cs="Times New Roman"/>
          <w:bCs/>
          <w:i/>
          <w:iCs/>
          <w:sz w:val="20"/>
          <w:szCs w:val="20"/>
        </w:rPr>
        <w:t>Id.</w:t>
      </w:r>
      <w:r w:rsidRPr="00A00F3B">
        <w:rPr>
          <w:rFonts w:ascii="Times New Roman" w:hAnsi="Times New Roman" w:cs="Times New Roman"/>
          <w:bCs/>
          <w:i/>
          <w:iCs/>
          <w:sz w:val="20"/>
          <w:szCs w:val="20"/>
        </w:rPr>
        <w:t xml:space="preserve"> </w:t>
      </w:r>
      <w:r w:rsidRPr="00A00F3B">
        <w:rPr>
          <w:rFonts w:ascii="Times New Roman" w:hAnsi="Times New Roman" w:cs="Times New Roman"/>
          <w:sz w:val="20"/>
          <w:szCs w:val="20"/>
        </w:rPr>
        <w:t xml:space="preserve">at 74, 487, </w:t>
      </w:r>
      <w:r w:rsidRPr="00315B88">
        <w:rPr>
          <w:rFonts w:ascii="Times New Roman" w:hAnsi="Times New Roman" w:cs="Times New Roman"/>
          <w:sz w:val="20"/>
          <w:szCs w:val="20"/>
        </w:rPr>
        <w:t>758</w:t>
      </w:r>
      <w:r w:rsidRPr="00315B88">
        <w:rPr>
          <w:rStyle w:val="Hyperlink"/>
          <w:rFonts w:ascii="Times New Roman" w:hAnsi="Times New Roman" w:cs="Times New Roman"/>
          <w:color w:val="17365D"/>
          <w:sz w:val="20"/>
          <w:szCs w:val="20"/>
          <w:u w:val="none"/>
        </w:rPr>
        <w:t>.</w:t>
      </w:r>
    </w:p>
  </w:footnote>
  <w:footnote w:id="106">
    <w:p w14:paraId="4070C314" w14:textId="77777777" w:rsidR="006144CB" w:rsidRPr="00A00F3B" w:rsidRDefault="006144CB" w:rsidP="006144CB">
      <w:pPr>
        <w:pStyle w:val="NoSpacing"/>
        <w:rPr>
          <w:rFonts w:ascii="Times New Roman" w:hAnsi="Times New Roman" w:cs="Times New Roman"/>
          <w:bCs/>
          <w:color w:val="000000"/>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color w:val="000000"/>
          <w:sz w:val="20"/>
          <w:szCs w:val="20"/>
        </w:rPr>
        <w:t xml:space="preserve">U.S. Global Change Research Program, </w:t>
      </w:r>
      <w:r w:rsidRPr="00A00F3B">
        <w:rPr>
          <w:rFonts w:ascii="Times New Roman" w:hAnsi="Times New Roman" w:cs="Times New Roman"/>
          <w:bCs/>
          <w:iCs/>
          <w:color w:val="000000"/>
          <w:sz w:val="20"/>
          <w:szCs w:val="20"/>
        </w:rPr>
        <w:t>Climate Science Special Report: Fourth National Climate Assessment, Vol. I</w:t>
      </w:r>
      <w:r w:rsidRPr="00A00F3B">
        <w:rPr>
          <w:rFonts w:ascii="Times New Roman" w:hAnsi="Times New Roman" w:cs="Times New Roman"/>
          <w:bCs/>
          <w:color w:val="000000"/>
          <w:sz w:val="20"/>
          <w:szCs w:val="20"/>
        </w:rPr>
        <w:t xml:space="preserve"> (2017), </w:t>
      </w:r>
      <w:r w:rsidRPr="00A00F3B">
        <w:rPr>
          <w:rFonts w:ascii="Times New Roman" w:hAnsi="Times New Roman" w:cs="Times New Roman"/>
          <w:sz w:val="20"/>
          <w:szCs w:val="20"/>
        </w:rPr>
        <w:t>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344.</w:t>
      </w:r>
    </w:p>
  </w:footnote>
  <w:footnote w:id="107">
    <w:p w14:paraId="40F8BCD8" w14:textId="73E49AB8"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color w:val="211D1E"/>
          <w:sz w:val="20"/>
          <w:szCs w:val="20"/>
        </w:rPr>
        <w:t xml:space="preserve">Melillo, Jerry M. et al.  (eds.), Climate Change Impacts in the United States: The Third </w:t>
      </w:r>
      <w:r w:rsidRPr="00A00F3B">
        <w:rPr>
          <w:rFonts w:ascii="Times New Roman" w:hAnsi="Times New Roman" w:cs="Times New Roman"/>
          <w:sz w:val="20"/>
          <w:szCs w:val="20"/>
        </w:rPr>
        <w:t xml:space="preserve">National Climate Assessment, U.S. Global Change Research Program (2014), https://www.globalchange.gov/browse/reports/climate-change-impacts-united-states-third-national-climate-assessment-0 at 45. Also </w:t>
      </w:r>
      <w:r w:rsidRPr="00A00F3B">
        <w:rPr>
          <w:rFonts w:ascii="Times New Roman" w:hAnsi="Times New Roman" w:cs="Times New Roman"/>
          <w:bCs/>
          <w:color w:val="000000"/>
          <w:sz w:val="20"/>
          <w:szCs w:val="20"/>
        </w:rPr>
        <w:t xml:space="preserve">U.S. Global Change Research Program, </w:t>
      </w:r>
      <w:r w:rsidRPr="00A00F3B">
        <w:rPr>
          <w:rFonts w:ascii="Times New Roman" w:hAnsi="Times New Roman" w:cs="Times New Roman"/>
          <w:bCs/>
          <w:iCs/>
          <w:color w:val="000000"/>
          <w:sz w:val="20"/>
          <w:szCs w:val="20"/>
        </w:rPr>
        <w:t>Climate Science Special Report: Fourth National Climate Assessment, Vol. I</w:t>
      </w:r>
      <w:r w:rsidRPr="00A00F3B">
        <w:rPr>
          <w:rFonts w:ascii="Times New Roman" w:hAnsi="Times New Roman" w:cs="Times New Roman"/>
          <w:bCs/>
          <w:color w:val="000000"/>
          <w:sz w:val="20"/>
          <w:szCs w:val="20"/>
        </w:rPr>
        <w:t xml:space="preserve"> (2017), </w:t>
      </w:r>
      <w:r w:rsidRPr="00A00F3B">
        <w:rPr>
          <w:rFonts w:ascii="Times New Roman" w:hAnsi="Times New Roman" w:cs="Times New Roman"/>
          <w:sz w:val="20"/>
          <w:szCs w:val="20"/>
        </w:rPr>
        <w:t>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345</w:t>
      </w:r>
      <w:r w:rsidR="00F8080F">
        <w:rPr>
          <w:rFonts w:ascii="Times New Roman" w:hAnsi="Times New Roman" w:cs="Times New Roman"/>
          <w:sz w:val="20"/>
          <w:szCs w:val="20"/>
        </w:rPr>
        <w:t>–</w:t>
      </w:r>
      <w:r w:rsidRPr="00A00F3B">
        <w:rPr>
          <w:rFonts w:ascii="Times New Roman" w:hAnsi="Times New Roman" w:cs="Times New Roman"/>
          <w:sz w:val="20"/>
          <w:szCs w:val="20"/>
        </w:rPr>
        <w:t>346.</w:t>
      </w:r>
    </w:p>
  </w:footnote>
  <w:footnote w:id="108">
    <w:p w14:paraId="711CCEE8" w14:textId="2410866F"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Pr="00A00F3B">
        <w:rPr>
          <w:rFonts w:ascii="Times New Roman" w:hAnsi="Times New Roman" w:cs="Times New Roman"/>
          <w:bCs/>
          <w:sz w:val="20"/>
          <w:szCs w:val="20"/>
        </w:rPr>
        <w:t>U.S. Global Change Research Program</w:t>
      </w:r>
      <w:r w:rsidRPr="00A00F3B">
        <w:rPr>
          <w:rFonts w:ascii="Times New Roman" w:hAnsi="Times New Roman" w:cs="Times New Roman"/>
          <w:sz w:val="20"/>
          <w:szCs w:val="20"/>
        </w:rPr>
        <w:t xml:space="preserve">, </w:t>
      </w:r>
      <w:r w:rsidRPr="00A00F3B">
        <w:rPr>
          <w:rFonts w:ascii="Times New Roman" w:hAnsi="Times New Roman" w:cs="Times New Roman"/>
          <w:iCs/>
          <w:sz w:val="20"/>
          <w:szCs w:val="20"/>
        </w:rPr>
        <w:t>Climate Science Special Report: Fourth National Climate Assessment, Vol. I</w:t>
      </w:r>
      <w:r w:rsidRPr="00A00F3B">
        <w:rPr>
          <w:rFonts w:ascii="Times New Roman" w:hAnsi="Times New Roman" w:cs="Times New Roman"/>
          <w:sz w:val="20"/>
          <w:szCs w:val="20"/>
        </w:rPr>
        <w:t xml:space="preserve"> (2017), 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371</w:t>
      </w:r>
      <w:r w:rsidR="00F8080F">
        <w:rPr>
          <w:rFonts w:ascii="Times New Roman" w:hAnsi="Times New Roman" w:cs="Times New Roman"/>
          <w:sz w:val="20"/>
          <w:szCs w:val="20"/>
        </w:rPr>
        <w:t>–</w:t>
      </w:r>
      <w:r w:rsidRPr="00A00F3B">
        <w:rPr>
          <w:rFonts w:ascii="Times New Roman" w:hAnsi="Times New Roman" w:cs="Times New Roman"/>
          <w:sz w:val="20"/>
          <w:szCs w:val="20"/>
        </w:rPr>
        <w:t>372.</w:t>
      </w:r>
    </w:p>
  </w:footnote>
  <w:footnote w:id="109">
    <w:p w14:paraId="793A9AB5"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Hönisch, Barbel et al., The geological record of ocean acidification, 335 Science 1058 (2012); </w:t>
      </w:r>
      <w:r w:rsidRPr="00A00F3B">
        <w:rPr>
          <w:rFonts w:ascii="Times New Roman" w:hAnsi="Times New Roman" w:cs="Times New Roman"/>
          <w:bCs/>
          <w:sz w:val="20"/>
          <w:szCs w:val="20"/>
        </w:rPr>
        <w:t>U.S. Global Change Research Program</w:t>
      </w:r>
      <w:r w:rsidRPr="00A00F3B">
        <w:rPr>
          <w:rFonts w:ascii="Times New Roman" w:hAnsi="Times New Roman" w:cs="Times New Roman"/>
          <w:sz w:val="20"/>
          <w:szCs w:val="20"/>
        </w:rPr>
        <w:t xml:space="preserve">, </w:t>
      </w:r>
      <w:r w:rsidRPr="00A00F3B">
        <w:rPr>
          <w:rFonts w:ascii="Times New Roman" w:hAnsi="Times New Roman" w:cs="Times New Roman"/>
          <w:iCs/>
          <w:sz w:val="20"/>
          <w:szCs w:val="20"/>
        </w:rPr>
        <w:t>Climate Science Special Report: Fourth National Climate Assessment, Vol. I</w:t>
      </w:r>
      <w:r w:rsidRPr="00A00F3B">
        <w:rPr>
          <w:rFonts w:ascii="Times New Roman" w:hAnsi="Times New Roman" w:cs="Times New Roman"/>
          <w:sz w:val="20"/>
          <w:szCs w:val="20"/>
        </w:rPr>
        <w:t xml:space="preserve"> (2017), https://science2017.globalchange.gov/</w:t>
      </w:r>
      <w:r w:rsidRPr="00A00F3B">
        <w:rPr>
          <w:rStyle w:val="Hyperlink"/>
          <w:rFonts w:ascii="Times New Roman" w:hAnsi="Times New Roman" w:cs="Times New Roman"/>
          <w:sz w:val="20"/>
          <w:szCs w:val="20"/>
        </w:rPr>
        <w:t xml:space="preserve"> </w:t>
      </w:r>
      <w:r w:rsidRPr="00A00F3B">
        <w:rPr>
          <w:rFonts w:ascii="Times New Roman" w:hAnsi="Times New Roman" w:cs="Times New Roman"/>
          <w:sz w:val="20"/>
          <w:szCs w:val="20"/>
        </w:rPr>
        <w:t>at 372, 374.</w:t>
      </w:r>
    </w:p>
  </w:footnote>
  <w:footnote w:id="110">
    <w:p w14:paraId="584DF87B"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Orr, James C. et al., Anthropogenic ocean acidification over the twenty-first century and its impact on calcifying organisms, 437 Nature 681 (2005); Feely, Richard et al., Ocean acidification: Present conditions and future changes in a high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world, 22 Oceanography 36 (2009).</w:t>
      </w:r>
    </w:p>
  </w:footnote>
  <w:footnote w:id="111">
    <w:p w14:paraId="424261B9"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Feely, Richard A. et al., Evidence for upwelling of corrosive ‘acidified’ water onto the continental shelf, 320 </w:t>
      </w:r>
      <w:r w:rsidRPr="00A00F3B">
        <w:rPr>
          <w:rFonts w:ascii="Times New Roman" w:hAnsi="Times New Roman" w:cs="Times New Roman"/>
          <w:iCs/>
          <w:sz w:val="20"/>
          <w:szCs w:val="20"/>
        </w:rPr>
        <w:t>Science</w:t>
      </w:r>
      <w:r w:rsidRPr="00A00F3B">
        <w:rPr>
          <w:rFonts w:ascii="Times New Roman" w:hAnsi="Times New Roman" w:cs="Times New Roman"/>
          <w:sz w:val="20"/>
          <w:szCs w:val="20"/>
        </w:rPr>
        <w:t xml:space="preserve"> 1490 (2008); Ekstrom, Julia A. et al., Vulnerability and adaptation of U.S. shellfisheries to ocean acidification, 5 Nature Climate Change 207 (2015); Mathis, Jeremy T. et al., Ocean acidification in the surface waters of the Pacific-Arctic boundary regions, 28 Oceanography 122 (2015); Mathis, Jeremy T. et al., Ocean acidification risk assessment for Alaska’s fishery sector, 136 Progress in Oceanography 71 (2015); Chan, F. et al., The West Coast Ocean Acidification and Hypoxia Science Panel: Major Findings, Recommendations, and Actions, California Ocean Science Trust (April 2016).</w:t>
      </w:r>
    </w:p>
  </w:footnote>
  <w:footnote w:id="112">
    <w:p w14:paraId="6395E255"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Fabry, Victoria J. et al., Impacts of ocean acidification on marine fauna and ecosystem processes, 65 ICES Journal of Marine Science 414 (2008); Kroeker, Kristy J. et al., Impacts of ocean acidification on marine organisms: quantifying sensitivities and interactions with warming, 19 Global Change Biology 1884 (2013).</w:t>
      </w:r>
    </w:p>
  </w:footnote>
  <w:footnote w:id="113">
    <w:p w14:paraId="0818D177"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Bednaršek, N. et al., </w:t>
      </w:r>
      <w:r w:rsidRPr="00A00F3B">
        <w:rPr>
          <w:rFonts w:ascii="Times New Roman" w:hAnsi="Times New Roman" w:cs="Times New Roman"/>
          <w:i/>
          <w:sz w:val="20"/>
          <w:szCs w:val="20"/>
        </w:rPr>
        <w:t xml:space="preserve">Limacina helicina </w:t>
      </w:r>
      <w:r w:rsidRPr="00A00F3B">
        <w:rPr>
          <w:rFonts w:ascii="Times New Roman" w:hAnsi="Times New Roman" w:cs="Times New Roman"/>
          <w:sz w:val="20"/>
          <w:szCs w:val="20"/>
        </w:rPr>
        <w:t>shell dissolution as an indicator of declining habitat suitability owing to ocean acidification in the California Current Ecosystem, 281 Proceedings of the Royal Society B 20140123 (2014).</w:t>
      </w:r>
    </w:p>
  </w:footnote>
  <w:footnote w:id="114">
    <w:p w14:paraId="3B287C00"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Albright, Rebecca et al., Reversal of ocean acidification enhances net coral reef calcification, 531 Nature 362 (2016).</w:t>
      </w:r>
    </w:p>
  </w:footnote>
  <w:footnote w:id="115">
    <w:p w14:paraId="1B29E791"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Barton, Alan et al., The Pacific oyster, </w:t>
      </w:r>
      <w:r w:rsidRPr="00A00F3B">
        <w:rPr>
          <w:rFonts w:ascii="Times New Roman" w:hAnsi="Times New Roman" w:cs="Times New Roman"/>
          <w:i/>
          <w:sz w:val="20"/>
          <w:szCs w:val="20"/>
        </w:rPr>
        <w:t>Crassostrea gigas</w:t>
      </w:r>
      <w:r w:rsidRPr="00A00F3B">
        <w:rPr>
          <w:rFonts w:ascii="Times New Roman" w:hAnsi="Times New Roman" w:cs="Times New Roman"/>
          <w:sz w:val="20"/>
          <w:szCs w:val="20"/>
        </w:rPr>
        <w:t>, shows negative correlation to naturally elevated carbon dioxide levels: Implications for near-term ocean acidification effects, 57 Limnology and Oceanography 698 (2012).</w:t>
      </w:r>
    </w:p>
  </w:footnote>
  <w:footnote w:id="116">
    <w:p w14:paraId="31A557CE" w14:textId="77777777" w:rsidR="006144CB" w:rsidRPr="00A00F3B" w:rsidRDefault="006144CB" w:rsidP="006144CB">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Chan, Francis et al., The West Coast Ocean Acidification and Hypoxia Science Panel: Major Findings, Recommendations, and Actions, California Ocean Science Trust, Oakland, California, USA (April 2016) at 4.</w:t>
      </w:r>
    </w:p>
  </w:footnote>
  <w:footnote w:id="117">
    <w:p w14:paraId="26590954" w14:textId="5AC467B4" w:rsidR="00BE1C45" w:rsidRPr="00A00F3B" w:rsidRDefault="00BE1C45">
      <w:pPr>
        <w:pStyle w:val="FootnoteText"/>
        <w:rPr>
          <w:rFonts w:cs="Times New Roman"/>
        </w:rPr>
      </w:pPr>
      <w:r w:rsidRPr="00A00F3B">
        <w:rPr>
          <w:rStyle w:val="FootnoteReference"/>
          <w:rFonts w:cs="Times New Roman"/>
        </w:rPr>
        <w:footnoteRef/>
      </w:r>
      <w:r w:rsidRPr="00A00F3B">
        <w:rPr>
          <w:rFonts w:cs="Times New Roman"/>
        </w:rPr>
        <w:t xml:space="preserve"> Bednarsek 2021.</w:t>
      </w:r>
    </w:p>
  </w:footnote>
  <w:footnote w:id="118">
    <w:p w14:paraId="1306E1FB" w14:textId="2BC435BE" w:rsidR="00A6507D" w:rsidRPr="00A00F3B" w:rsidRDefault="00A6507D">
      <w:pPr>
        <w:pStyle w:val="FootnoteText"/>
        <w:rPr>
          <w:rFonts w:cs="Times New Roman"/>
        </w:rPr>
      </w:pPr>
      <w:r w:rsidRPr="00A00F3B">
        <w:rPr>
          <w:rStyle w:val="FootnoteReference"/>
          <w:rFonts w:cs="Times New Roman"/>
        </w:rPr>
        <w:footnoteRef/>
      </w:r>
      <w:r w:rsidRPr="00A00F3B">
        <w:rPr>
          <w:rFonts w:cs="Times New Roman"/>
        </w:rPr>
        <w:t xml:space="preserve"> </w:t>
      </w:r>
      <w:r w:rsidR="00327366" w:rsidRPr="00A00F3B">
        <w:rPr>
          <w:rFonts w:cs="Times New Roman"/>
        </w:rPr>
        <w:t>Bednarsek 2021.</w:t>
      </w:r>
    </w:p>
  </w:footnote>
  <w:footnote w:id="119">
    <w:p w14:paraId="676D6E6F" w14:textId="2989B0F7" w:rsidR="007200E7" w:rsidRPr="00CA7433" w:rsidRDefault="007200E7">
      <w:pPr>
        <w:pStyle w:val="FootnoteText"/>
        <w:rPr>
          <w:rFonts w:cs="Times New Roman"/>
        </w:rPr>
      </w:pPr>
      <w:r w:rsidRPr="00CA7433">
        <w:rPr>
          <w:rStyle w:val="FootnoteReference"/>
          <w:rFonts w:cs="Times New Roman"/>
        </w:rPr>
        <w:footnoteRef/>
      </w:r>
      <w:r w:rsidRPr="00CA7433">
        <w:rPr>
          <w:rFonts w:cs="Times New Roman"/>
        </w:rPr>
        <w:t xml:space="preserve"> </w:t>
      </w:r>
      <w:r w:rsidR="00327366" w:rsidRPr="00CA7433">
        <w:rPr>
          <w:rFonts w:cs="Times New Roman"/>
        </w:rPr>
        <w:t>Bednarsek 2021.</w:t>
      </w:r>
    </w:p>
  </w:footnote>
  <w:footnote w:id="120">
    <w:p w14:paraId="7D404860" w14:textId="74E7D2F2" w:rsidR="007B340A" w:rsidRPr="00CA7433" w:rsidRDefault="007B340A" w:rsidP="00F76582">
      <w:pPr>
        <w:pStyle w:val="FootnoteText"/>
        <w:rPr>
          <w:rFonts w:cs="Times New Roman"/>
        </w:rPr>
      </w:pPr>
      <w:r w:rsidRPr="00CA7433">
        <w:rPr>
          <w:rStyle w:val="FootnoteReference"/>
          <w:rFonts w:cs="Times New Roman"/>
        </w:rPr>
        <w:footnoteRef/>
      </w:r>
      <w:r w:rsidRPr="00CA7433">
        <w:rPr>
          <w:rFonts w:cs="Times New Roman"/>
        </w:rPr>
        <w:t xml:space="preserve"> </w:t>
      </w:r>
      <w:r w:rsidR="000E6D43" w:rsidRPr="00CA7433">
        <w:rPr>
          <w:rFonts w:cs="Times New Roman"/>
        </w:rPr>
        <w:t xml:space="preserve">Byrne, Maria, </w:t>
      </w:r>
      <w:r w:rsidR="006A5129" w:rsidRPr="00CA7433">
        <w:rPr>
          <w:rFonts w:cs="Times New Roman"/>
        </w:rPr>
        <w:t>&amp;</w:t>
      </w:r>
      <w:r w:rsidR="000E6D43" w:rsidRPr="00CA7433">
        <w:rPr>
          <w:rFonts w:cs="Times New Roman"/>
        </w:rPr>
        <w:t xml:space="preserve"> Przeslawski</w:t>
      </w:r>
      <w:r w:rsidR="006A5129" w:rsidRPr="00CA7433">
        <w:rPr>
          <w:rFonts w:cs="Times New Roman"/>
        </w:rPr>
        <w:t>, Rachel</w:t>
      </w:r>
      <w:r w:rsidR="002C17F7" w:rsidRPr="00CA7433">
        <w:rPr>
          <w:rFonts w:cs="Times New Roman"/>
        </w:rPr>
        <w:t>,</w:t>
      </w:r>
      <w:r w:rsidR="000E6D43" w:rsidRPr="00CA7433">
        <w:rPr>
          <w:rFonts w:cs="Times New Roman"/>
        </w:rPr>
        <w:t xml:space="preserve"> Multistressor impacts of warming and acidification of the ocean on marine invertebrates’ life histories.</w:t>
      </w:r>
      <w:r w:rsidR="00361732" w:rsidRPr="00CA7433">
        <w:rPr>
          <w:rFonts w:cs="Times New Roman"/>
        </w:rPr>
        <w:t>53(4)</w:t>
      </w:r>
      <w:r w:rsidR="000E6D43" w:rsidRPr="00CA7433">
        <w:rPr>
          <w:rFonts w:cs="Times New Roman"/>
        </w:rPr>
        <w:t xml:space="preserve"> Integrative and </w:t>
      </w:r>
      <w:r w:rsidR="0053753F" w:rsidRPr="00CA7433">
        <w:rPr>
          <w:rFonts w:cs="Times New Roman"/>
        </w:rPr>
        <w:t>C</w:t>
      </w:r>
      <w:r w:rsidR="000E6D43" w:rsidRPr="00CA7433">
        <w:rPr>
          <w:rFonts w:cs="Times New Roman"/>
        </w:rPr>
        <w:t xml:space="preserve">omparative </w:t>
      </w:r>
      <w:r w:rsidR="0053753F" w:rsidRPr="00CA7433">
        <w:rPr>
          <w:rFonts w:cs="Times New Roman"/>
        </w:rPr>
        <w:t>B</w:t>
      </w:r>
      <w:r w:rsidR="000E6D43" w:rsidRPr="00CA7433">
        <w:rPr>
          <w:rFonts w:cs="Times New Roman"/>
        </w:rPr>
        <w:t>iology 582</w:t>
      </w:r>
      <w:r w:rsidR="001F4DF1" w:rsidRPr="00CA7433">
        <w:rPr>
          <w:rFonts w:cs="Times New Roman"/>
        </w:rPr>
        <w:t>–</w:t>
      </w:r>
      <w:r w:rsidR="000E6D43" w:rsidRPr="00CA7433">
        <w:rPr>
          <w:rFonts w:cs="Times New Roman"/>
        </w:rPr>
        <w:t>596</w:t>
      </w:r>
      <w:r w:rsidR="001F4DF1" w:rsidRPr="00CA7433">
        <w:rPr>
          <w:rFonts w:cs="Times New Roman"/>
        </w:rPr>
        <w:t xml:space="preserve"> (2013)</w:t>
      </w:r>
      <w:r w:rsidR="006518F4" w:rsidRPr="00CA7433">
        <w:rPr>
          <w:rFonts w:cs="Times New Roman"/>
        </w:rPr>
        <w:t xml:space="preserve">; </w:t>
      </w:r>
      <w:r w:rsidR="007C4A35" w:rsidRPr="00CA7433">
        <w:rPr>
          <w:szCs w:val="24"/>
        </w:rPr>
        <w:t xml:space="preserve">Kroeker, K.J., </w:t>
      </w:r>
      <w:r w:rsidR="00D304E5" w:rsidRPr="00CA7433">
        <w:rPr>
          <w:szCs w:val="24"/>
        </w:rPr>
        <w:t>et al.</w:t>
      </w:r>
      <w:r w:rsidR="007C4A35" w:rsidRPr="00CA7433">
        <w:rPr>
          <w:szCs w:val="24"/>
        </w:rPr>
        <w:t>, Impacts of ocean acidification on marine organisms: quantifying sensitivities and interaction with warming, 19 Glob Change Biology 1884</w:t>
      </w:r>
      <w:r w:rsidR="00B20606" w:rsidRPr="00CA7433">
        <w:rPr>
          <w:szCs w:val="24"/>
        </w:rPr>
        <w:t>–</w:t>
      </w:r>
      <w:r w:rsidR="007C4A35" w:rsidRPr="00CA7433">
        <w:rPr>
          <w:szCs w:val="24"/>
        </w:rPr>
        <w:t xml:space="preserve">1896 (2013); </w:t>
      </w:r>
      <w:r w:rsidR="003C4524" w:rsidRPr="00CA7433">
        <w:rPr>
          <w:szCs w:val="24"/>
        </w:rPr>
        <w:t xml:space="preserve">Wittmann, A. C., &amp; Pörtner, H. O., Sensitivities of extant animal taxa to ocean acidification, 3(11) </w:t>
      </w:r>
      <w:r w:rsidR="003B0590" w:rsidRPr="00CA7433">
        <w:rPr>
          <w:szCs w:val="24"/>
        </w:rPr>
        <w:t xml:space="preserve">Nature Clim Change </w:t>
      </w:r>
      <w:r w:rsidR="003C4524" w:rsidRPr="00CA7433">
        <w:rPr>
          <w:szCs w:val="24"/>
        </w:rPr>
        <w:t>995–1001 (2013)</w:t>
      </w:r>
      <w:r w:rsidR="003B0590" w:rsidRPr="00CA7433">
        <w:rPr>
          <w:szCs w:val="24"/>
        </w:rPr>
        <w:t>;</w:t>
      </w:r>
      <w:r w:rsidR="00F76582" w:rsidRPr="00CA7433">
        <w:rPr>
          <w:rFonts w:cs="Times New Roman"/>
        </w:rPr>
        <w:t xml:space="preserve"> </w:t>
      </w:r>
      <w:r w:rsidR="00CA7433" w:rsidRPr="00CA7433">
        <w:rPr>
          <w:rFonts w:cs="Times New Roman"/>
        </w:rPr>
        <w:t xml:space="preserve">Przeslawski, R., Byrne, M. and Mellin, C., A review and meta-analysis of the effects of multiple abiotic stressors on marine embryos and larvae, 21 Glob Change Biol. 2122–2140 (2015). </w:t>
      </w:r>
    </w:p>
  </w:footnote>
  <w:footnote w:id="121">
    <w:p w14:paraId="461777BA" w14:textId="20770D94" w:rsidR="0095556E" w:rsidRPr="00A00F3B" w:rsidRDefault="0095556E" w:rsidP="00651D17">
      <w:pPr>
        <w:autoSpaceDE w:val="0"/>
        <w:autoSpaceDN w:val="0"/>
        <w:adjustRightInd w:val="0"/>
        <w:spacing w:after="0" w:line="240" w:lineRule="auto"/>
        <w:rPr>
          <w:rFonts w:cs="Times New Roman"/>
          <w:sz w:val="20"/>
          <w:szCs w:val="20"/>
        </w:rPr>
      </w:pPr>
      <w:r w:rsidRPr="00CA7433">
        <w:rPr>
          <w:rStyle w:val="FootnoteReference"/>
          <w:rFonts w:cs="Times New Roman"/>
          <w:sz w:val="20"/>
          <w:szCs w:val="20"/>
        </w:rPr>
        <w:footnoteRef/>
      </w:r>
      <w:r w:rsidR="004C5D49" w:rsidRPr="00CA7433">
        <w:rPr>
          <w:rFonts w:cs="Times New Roman"/>
          <w:sz w:val="20"/>
          <w:szCs w:val="20"/>
        </w:rPr>
        <w:t>Hu, M</w:t>
      </w:r>
      <w:r w:rsidR="00A6420F" w:rsidRPr="00CA7433">
        <w:rPr>
          <w:rFonts w:cs="Times New Roman"/>
          <w:sz w:val="20"/>
          <w:szCs w:val="20"/>
        </w:rPr>
        <w:t>arian,</w:t>
      </w:r>
      <w:r w:rsidR="004C5D49" w:rsidRPr="00CA7433">
        <w:rPr>
          <w:rFonts w:cs="Times New Roman"/>
          <w:sz w:val="20"/>
          <w:szCs w:val="20"/>
        </w:rPr>
        <w:t xml:space="preserve"> et al., Trans‐life cycle acclimation</w:t>
      </w:r>
      <w:r w:rsidR="004C5D49" w:rsidRPr="00A00F3B">
        <w:rPr>
          <w:rFonts w:cs="Times New Roman"/>
          <w:sz w:val="20"/>
          <w:szCs w:val="20"/>
        </w:rPr>
        <w:t xml:space="preserve"> to experimental ocean acidification affects gastric pH homeostasis and larval recruitment in the sea star Asterias rubens</w:t>
      </w:r>
      <w:r w:rsidR="00651D17" w:rsidRPr="00A00F3B">
        <w:rPr>
          <w:rFonts w:cs="Times New Roman"/>
          <w:sz w:val="20"/>
          <w:szCs w:val="20"/>
        </w:rPr>
        <w:t xml:space="preserve">, </w:t>
      </w:r>
      <w:r w:rsidR="004C5D49" w:rsidRPr="00A00F3B">
        <w:rPr>
          <w:rFonts w:cs="Times New Roman"/>
          <w:sz w:val="20"/>
          <w:szCs w:val="20"/>
        </w:rPr>
        <w:t>Acta Physiol.</w:t>
      </w:r>
      <w:r w:rsidR="00651D17" w:rsidRPr="00A00F3B">
        <w:rPr>
          <w:rFonts w:cs="Times New Roman"/>
          <w:sz w:val="20"/>
          <w:szCs w:val="20"/>
        </w:rPr>
        <w:t xml:space="preserve"> </w:t>
      </w:r>
      <w:r w:rsidR="004C5D49" w:rsidRPr="00A00F3B">
        <w:rPr>
          <w:rFonts w:cs="Times New Roman"/>
          <w:sz w:val="20"/>
          <w:szCs w:val="20"/>
        </w:rPr>
        <w:t>e13075</w:t>
      </w:r>
      <w:r w:rsidR="00651D17" w:rsidRPr="00A00F3B">
        <w:rPr>
          <w:rFonts w:cs="Times New Roman"/>
          <w:sz w:val="20"/>
          <w:szCs w:val="20"/>
        </w:rPr>
        <w:t xml:space="preserve"> (2018); </w:t>
      </w:r>
      <w:r w:rsidR="004C5D49" w:rsidRPr="00A00F3B">
        <w:rPr>
          <w:rFonts w:cs="Times New Roman"/>
          <w:sz w:val="20"/>
          <w:szCs w:val="20"/>
        </w:rPr>
        <w:t>Hu</w:t>
      </w:r>
      <w:r w:rsidR="00510D84">
        <w:rPr>
          <w:rFonts w:cs="Times New Roman"/>
          <w:sz w:val="20"/>
          <w:szCs w:val="20"/>
        </w:rPr>
        <w:t>,</w:t>
      </w:r>
      <w:r w:rsidR="004C5D49" w:rsidRPr="00A00F3B">
        <w:rPr>
          <w:rFonts w:cs="Times New Roman"/>
          <w:sz w:val="20"/>
          <w:szCs w:val="20"/>
        </w:rPr>
        <w:t xml:space="preserve"> M</w:t>
      </w:r>
      <w:r w:rsidR="00DF6E4A">
        <w:rPr>
          <w:rFonts w:cs="Times New Roman"/>
          <w:sz w:val="20"/>
          <w:szCs w:val="20"/>
        </w:rPr>
        <w:t>arian</w:t>
      </w:r>
      <w:r w:rsidR="004C5D49" w:rsidRPr="00A00F3B">
        <w:rPr>
          <w:rFonts w:cs="Times New Roman"/>
          <w:sz w:val="20"/>
          <w:szCs w:val="20"/>
        </w:rPr>
        <w:t xml:space="preserve">, </w:t>
      </w:r>
      <w:r w:rsidR="00651D17" w:rsidRPr="00A00F3B">
        <w:rPr>
          <w:rFonts w:cs="Times New Roman"/>
          <w:sz w:val="20"/>
          <w:szCs w:val="20"/>
        </w:rPr>
        <w:t>et al.,</w:t>
      </w:r>
      <w:r w:rsidR="004C5D49" w:rsidRPr="00A00F3B">
        <w:rPr>
          <w:rFonts w:cs="Times New Roman"/>
          <w:sz w:val="20"/>
          <w:szCs w:val="20"/>
        </w:rPr>
        <w:t xml:space="preserve"> Energy metabolism and regeneration are impaired by seawater acidification in the infaunal brittlestar Amphiura filiformis.</w:t>
      </w:r>
      <w:r w:rsidR="00651D17" w:rsidRPr="00A00F3B">
        <w:rPr>
          <w:rFonts w:cs="Times New Roman"/>
          <w:sz w:val="20"/>
          <w:szCs w:val="20"/>
        </w:rPr>
        <w:t xml:space="preserve"> 217</w:t>
      </w:r>
      <w:r w:rsidR="004C5D49" w:rsidRPr="00A00F3B">
        <w:rPr>
          <w:rFonts w:cs="Times New Roman"/>
          <w:sz w:val="20"/>
          <w:szCs w:val="20"/>
        </w:rPr>
        <w:t xml:space="preserve"> J</w:t>
      </w:r>
      <w:r w:rsidR="00651D17" w:rsidRPr="00A00F3B">
        <w:rPr>
          <w:rFonts w:cs="Times New Roman"/>
          <w:sz w:val="20"/>
          <w:szCs w:val="20"/>
        </w:rPr>
        <w:t>.</w:t>
      </w:r>
      <w:r w:rsidR="004C5D49" w:rsidRPr="00A00F3B">
        <w:rPr>
          <w:rFonts w:cs="Times New Roman"/>
          <w:sz w:val="20"/>
          <w:szCs w:val="20"/>
        </w:rPr>
        <w:t xml:space="preserve"> Exp</w:t>
      </w:r>
      <w:r w:rsidR="00651D17" w:rsidRPr="00A00F3B">
        <w:rPr>
          <w:rFonts w:cs="Times New Roman"/>
          <w:sz w:val="20"/>
          <w:szCs w:val="20"/>
        </w:rPr>
        <w:t xml:space="preserve">. </w:t>
      </w:r>
      <w:r w:rsidR="004C5D49" w:rsidRPr="00A00F3B">
        <w:rPr>
          <w:rFonts w:cs="Times New Roman"/>
          <w:sz w:val="20"/>
          <w:szCs w:val="20"/>
        </w:rPr>
        <w:t>Biol. 2411‐2421</w:t>
      </w:r>
      <w:r w:rsidR="00651D17" w:rsidRPr="00A00F3B">
        <w:rPr>
          <w:rFonts w:cs="Times New Roman"/>
          <w:sz w:val="20"/>
          <w:szCs w:val="20"/>
        </w:rPr>
        <w:t xml:space="preserve"> (2014).</w:t>
      </w:r>
    </w:p>
  </w:footnote>
  <w:footnote w:id="122">
    <w:p w14:paraId="709A9510" w14:textId="1DB995CA" w:rsidR="00A30583" w:rsidRPr="00A00F3B" w:rsidRDefault="00A30583">
      <w:pPr>
        <w:pStyle w:val="FootnoteText"/>
        <w:rPr>
          <w:rFonts w:cs="Times New Roman"/>
        </w:rPr>
      </w:pPr>
      <w:r w:rsidRPr="00A00F3B">
        <w:rPr>
          <w:rStyle w:val="FootnoteReference"/>
          <w:rFonts w:cs="Times New Roman"/>
        </w:rPr>
        <w:footnoteRef/>
      </w:r>
      <w:r w:rsidRPr="00A00F3B">
        <w:rPr>
          <w:rFonts w:cs="Times New Roman"/>
        </w:rPr>
        <w:t xml:space="preserve"> Gravem 2018</w:t>
      </w:r>
      <w:r w:rsidR="00A6179B" w:rsidRPr="00A00F3B">
        <w:rPr>
          <w:rFonts w:cs="Times New Roman"/>
        </w:rPr>
        <w:t>; Gudenkauf</w:t>
      </w:r>
      <w:r w:rsidR="00931099" w:rsidRPr="00A00F3B">
        <w:rPr>
          <w:rFonts w:cs="Times New Roman"/>
        </w:rPr>
        <w:t xml:space="preserve"> 2015).</w:t>
      </w:r>
    </w:p>
  </w:footnote>
  <w:footnote w:id="123">
    <w:p w14:paraId="5735DC1A" w14:textId="4B51A1A1" w:rsidR="0082126A" w:rsidRPr="00A00F3B" w:rsidRDefault="0082126A">
      <w:pPr>
        <w:pStyle w:val="FootnoteText"/>
        <w:rPr>
          <w:rFonts w:cs="Times New Roman"/>
        </w:rPr>
      </w:pPr>
      <w:r w:rsidRPr="008E0416">
        <w:rPr>
          <w:rStyle w:val="FootnoteReference"/>
          <w:rFonts w:cs="Times New Roman"/>
        </w:rPr>
        <w:footnoteRef/>
      </w:r>
      <w:r w:rsidRPr="008E0416">
        <w:rPr>
          <w:rFonts w:cs="Times New Roman"/>
        </w:rPr>
        <w:t xml:space="preserve"> </w:t>
      </w:r>
      <w:r w:rsidRPr="008E0416">
        <w:rPr>
          <w:rFonts w:cs="Times New Roman"/>
          <w:i/>
        </w:rPr>
        <w:t>See e.g</w:t>
      </w:r>
      <w:r w:rsidRPr="008E0416">
        <w:rPr>
          <w:rFonts w:cs="Times New Roman"/>
        </w:rPr>
        <w:t xml:space="preserve">., </w:t>
      </w:r>
      <w:r w:rsidR="00423D8B" w:rsidRPr="00423D8B">
        <w:rPr>
          <w:rFonts w:cs="Times New Roman"/>
        </w:rPr>
        <w:t>Wahlstrom, Sarah, et al., Efficacy of Intracoelomic Enrofloxacin for the Treatment of Sea Star Wasting Disease in Four Species of Captive Asteroidea (</w:t>
      </w:r>
      <w:r w:rsidR="00423D8B" w:rsidRPr="008E0416">
        <w:rPr>
          <w:rFonts w:cs="Times New Roman"/>
        </w:rPr>
        <w:t>Abstract</w:t>
      </w:r>
      <w:r w:rsidR="00423D8B" w:rsidRPr="00423D8B">
        <w:rPr>
          <w:rFonts w:cs="Times New Roman"/>
        </w:rPr>
        <w:t>), IAAAM (2015),</w:t>
      </w:r>
      <w:r w:rsidR="00121C4B">
        <w:rPr>
          <w:rFonts w:cs="Times New Roman"/>
        </w:rPr>
        <w:t xml:space="preserve"> </w:t>
      </w:r>
      <w:r w:rsidRPr="008E0416">
        <w:rPr>
          <w:rFonts w:cs="Times New Roman"/>
        </w:rPr>
        <w:t>https://www.vin.com/apputil/content/defaultadv1.aspx?id=6651412&amp;pid=12676</w:t>
      </w:r>
      <w:r w:rsidR="000555F1">
        <w:rPr>
          <w:rFonts w:cs="Times New Roman"/>
        </w:rPr>
        <w:t>.</w:t>
      </w:r>
    </w:p>
  </w:footnote>
  <w:footnote w:id="124">
    <w:p w14:paraId="1E089EFF" w14:textId="77777777"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75 Fed. Reg. 77,496, 77,508 (Dec. 10, 2010); </w:t>
      </w:r>
      <w:r w:rsidRPr="00A00F3B">
        <w:rPr>
          <w:rFonts w:cs="Times New Roman"/>
          <w:i/>
        </w:rPr>
        <w:t xml:space="preserve">see also </w:t>
      </w:r>
      <w:r w:rsidRPr="00A00F3B">
        <w:rPr>
          <w:rFonts w:cs="Times New Roman"/>
        </w:rPr>
        <w:t>77 Fed. Reg. 76,706, 76,712 (Dec. 28, 2012) (noting that “[c]urrent mechanisms do not effectively regulate GHG emissions, which are contributing to global climate change and associated modifications to ringed seal habitat.”).</w:t>
      </w:r>
    </w:p>
  </w:footnote>
  <w:footnote w:id="125">
    <w:p w14:paraId="4BC85ECC" w14:textId="77777777"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79 Fed. Reg. 53,852, 53,903 (Sept. 10, 2014).</w:t>
      </w:r>
    </w:p>
  </w:footnote>
  <w:footnote w:id="126">
    <w:p w14:paraId="60E9A0DC" w14:textId="7A28E2F3"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rPr>
        <w:t>Id.</w:t>
      </w:r>
    </w:p>
  </w:footnote>
  <w:footnote w:id="127">
    <w:p w14:paraId="7DCCEF36" w14:textId="05415CC9"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rPr>
        <w:t>Id.</w:t>
      </w:r>
    </w:p>
  </w:footnote>
  <w:footnote w:id="128">
    <w:p w14:paraId="745E45B2" w14:textId="12B7AA97" w:rsidR="00D921F0" w:rsidRPr="00A07A3E" w:rsidRDefault="00D921F0" w:rsidP="008A0E0D">
      <w:pPr>
        <w:pStyle w:val="FootnoteText"/>
        <w:rPr>
          <w:rFonts w:cs="Times New Roman"/>
        </w:rPr>
      </w:pPr>
      <w:r w:rsidRPr="00A07A3E">
        <w:rPr>
          <w:rStyle w:val="FootnoteReference"/>
          <w:rFonts w:cs="Times New Roman"/>
        </w:rPr>
        <w:footnoteRef/>
      </w:r>
      <w:r w:rsidRPr="00A07A3E">
        <w:rPr>
          <w:rFonts w:cs="Times New Roman"/>
        </w:rPr>
        <w:t xml:space="preserve"> </w:t>
      </w:r>
      <w:r w:rsidR="008A0E0D" w:rsidRPr="00A07A3E">
        <w:rPr>
          <w:rFonts w:cs="Times New Roman"/>
        </w:rPr>
        <w:t>United Nations Framework Convention on Climate Change (</w:t>
      </w:r>
      <w:r w:rsidRPr="00A07A3E">
        <w:rPr>
          <w:rFonts w:cs="Times New Roman"/>
        </w:rPr>
        <w:t>UNFCCC</w:t>
      </w:r>
      <w:r w:rsidR="008A0E0D" w:rsidRPr="00A07A3E">
        <w:rPr>
          <w:rFonts w:cs="Times New Roman"/>
        </w:rPr>
        <w:t>)</w:t>
      </w:r>
      <w:r w:rsidR="00F73195" w:rsidRPr="00A07A3E">
        <w:rPr>
          <w:rFonts w:cs="Times New Roman"/>
        </w:rPr>
        <w:t xml:space="preserve">, </w:t>
      </w:r>
      <w:r w:rsidR="00740DB1">
        <w:rPr>
          <w:rFonts w:cs="Times New Roman"/>
        </w:rPr>
        <w:t xml:space="preserve">The </w:t>
      </w:r>
      <w:r w:rsidR="00F73195" w:rsidRPr="00A07A3E">
        <w:rPr>
          <w:rFonts w:cs="Times New Roman"/>
        </w:rPr>
        <w:t xml:space="preserve">Paris Agreement </w:t>
      </w:r>
      <w:r w:rsidR="00AF65BB" w:rsidRPr="00A07A3E">
        <w:rPr>
          <w:rFonts w:cs="Times New Roman"/>
        </w:rPr>
        <w:t>(2015)</w:t>
      </w:r>
      <w:r w:rsidRPr="00A07A3E">
        <w:rPr>
          <w:rFonts w:cs="Times New Roman"/>
        </w:rPr>
        <w:t>.</w:t>
      </w:r>
    </w:p>
  </w:footnote>
  <w:footnote w:id="129">
    <w:p w14:paraId="5FA4A583" w14:textId="584894A1" w:rsidR="00D921F0" w:rsidRPr="00A00F3B" w:rsidRDefault="00D921F0" w:rsidP="00D921F0">
      <w:pPr>
        <w:pStyle w:val="FootnoteText"/>
        <w:rPr>
          <w:rFonts w:cs="Times New Roman"/>
        </w:rPr>
      </w:pPr>
      <w:r w:rsidRPr="00A07A3E">
        <w:rPr>
          <w:rStyle w:val="FootnoteReference"/>
          <w:rFonts w:cs="Times New Roman"/>
        </w:rPr>
        <w:footnoteRef/>
      </w:r>
      <w:r w:rsidRPr="00A07A3E">
        <w:rPr>
          <w:rFonts w:cs="Times New Roman"/>
        </w:rPr>
        <w:t xml:space="preserve"> </w:t>
      </w:r>
      <w:r w:rsidR="005C2A95" w:rsidRPr="005C2A95">
        <w:rPr>
          <w:rFonts w:cs="Times New Roman"/>
          <w:i/>
          <w:iCs/>
        </w:rPr>
        <w:t>Id.</w:t>
      </w:r>
    </w:p>
  </w:footnote>
  <w:footnote w:id="130">
    <w:p w14:paraId="4A6E8980" w14:textId="1F59C911" w:rsidR="00D921F0" w:rsidRPr="003C1DA6" w:rsidRDefault="00D921F0" w:rsidP="00D921F0">
      <w:pPr>
        <w:pStyle w:val="FootnoteText"/>
        <w:rPr>
          <w:rFonts w:cs="Times New Roman"/>
        </w:rPr>
      </w:pPr>
      <w:r w:rsidRPr="003C1DA6">
        <w:rPr>
          <w:rStyle w:val="FootnoteReference"/>
          <w:rFonts w:cs="Times New Roman"/>
        </w:rPr>
        <w:footnoteRef/>
      </w:r>
      <w:r w:rsidRPr="003C1DA6">
        <w:rPr>
          <w:rFonts w:cs="Times New Roman"/>
        </w:rPr>
        <w:t xml:space="preserve"> </w:t>
      </w:r>
      <w:r w:rsidR="00C9569F" w:rsidRPr="003C1DA6">
        <w:rPr>
          <w:rFonts w:cs="Times New Roman"/>
        </w:rPr>
        <w:t>Anderson, Kevin, and Bows, Alice, Beyond ‘dangerous’ climate change: emission scenarios for a new world, 369 Phil. Trans. R. Soc. 20–44 (2011)</w:t>
      </w:r>
      <w:r w:rsidRPr="003C1DA6">
        <w:rPr>
          <w:rFonts w:cs="Times New Roman"/>
        </w:rPr>
        <w:t>.</w:t>
      </w:r>
    </w:p>
  </w:footnote>
  <w:footnote w:id="131">
    <w:p w14:paraId="0D9DD775" w14:textId="39334EAB" w:rsidR="00D921F0" w:rsidRPr="00A00F3B" w:rsidRDefault="00D921F0" w:rsidP="00D921F0">
      <w:pPr>
        <w:pStyle w:val="FootnoteText"/>
        <w:rPr>
          <w:rFonts w:cs="Times New Roman"/>
        </w:rPr>
      </w:pPr>
      <w:r w:rsidRPr="003C1DA6">
        <w:rPr>
          <w:rStyle w:val="FootnoteReference"/>
          <w:rFonts w:cs="Times New Roman"/>
        </w:rPr>
        <w:footnoteRef/>
      </w:r>
      <w:r w:rsidRPr="003C1DA6">
        <w:rPr>
          <w:rFonts w:cs="Times New Roman"/>
        </w:rPr>
        <w:t xml:space="preserve"> </w:t>
      </w:r>
      <w:r w:rsidR="00D92BB9" w:rsidRPr="003C1DA6">
        <w:rPr>
          <w:szCs w:val="24"/>
        </w:rPr>
        <w:t>Veron, J.E.N. et al., The coral reef crisis: the critical importance of &lt;350 ppm CO2, 58 Marine Pollution Bull. 1428 (2009)</w:t>
      </w:r>
      <w:r w:rsidRPr="003C1DA6">
        <w:rPr>
          <w:rFonts w:cs="Times New Roman"/>
        </w:rPr>
        <w:t xml:space="preserve">; </w:t>
      </w:r>
      <w:r w:rsidRPr="003C1DA6">
        <w:rPr>
          <w:rFonts w:cs="Times New Roman"/>
          <w:i/>
        </w:rPr>
        <w:t>see also</w:t>
      </w:r>
      <w:r w:rsidRPr="003C1DA6">
        <w:rPr>
          <w:rFonts w:cs="Times New Roman"/>
        </w:rPr>
        <w:t xml:space="preserve"> </w:t>
      </w:r>
      <w:r w:rsidR="00EA33E7" w:rsidRPr="003C1DA6">
        <w:rPr>
          <w:rFonts w:cs="Times New Roman"/>
        </w:rPr>
        <w:t>Jones, Chris, et al., Committed terrestrial ecosystem changes due to climate change</w:t>
      </w:r>
      <w:r w:rsidR="00C81D1C" w:rsidRPr="003C1DA6">
        <w:rPr>
          <w:rFonts w:cs="Times New Roman"/>
        </w:rPr>
        <w:t>,</w:t>
      </w:r>
      <w:r w:rsidR="00EA33E7" w:rsidRPr="003C1DA6">
        <w:rPr>
          <w:rFonts w:cs="Times New Roman"/>
        </w:rPr>
        <w:t xml:space="preserve"> 2(7) Nature Geoscience 484–487 (2009); </w:t>
      </w:r>
      <w:r w:rsidR="009077D5" w:rsidRPr="003C1DA6">
        <w:rPr>
          <w:rFonts w:cs="Times New Roman"/>
        </w:rPr>
        <w:t>The Economics of Ecosystems and Biodiversity (</w:t>
      </w:r>
      <w:r w:rsidRPr="003C1DA6">
        <w:rPr>
          <w:rFonts w:cs="Times New Roman"/>
        </w:rPr>
        <w:t>TEEB</w:t>
      </w:r>
      <w:r w:rsidR="009077D5" w:rsidRPr="003C1DA6">
        <w:rPr>
          <w:rFonts w:cs="Times New Roman"/>
        </w:rPr>
        <w:t>)</w:t>
      </w:r>
      <w:r w:rsidR="004547F3" w:rsidRPr="003C1DA6">
        <w:rPr>
          <w:rFonts w:cs="Times New Roman"/>
        </w:rPr>
        <w:t>, Climate Issues Update (Sept. 20</w:t>
      </w:r>
      <w:r w:rsidR="009459DA" w:rsidRPr="003C1DA6">
        <w:rPr>
          <w:rFonts w:cs="Times New Roman"/>
        </w:rPr>
        <w:t>0</w:t>
      </w:r>
      <w:r w:rsidR="004547F3" w:rsidRPr="003C1DA6">
        <w:rPr>
          <w:rFonts w:cs="Times New Roman"/>
        </w:rPr>
        <w:t xml:space="preserve">9); </w:t>
      </w:r>
      <w:r w:rsidR="008D5078" w:rsidRPr="003C1DA6">
        <w:rPr>
          <w:color w:val="000000"/>
          <w:bdr w:val="none" w:sz="0" w:space="0" w:color="auto" w:frame="1"/>
        </w:rPr>
        <w:t>Hare, W. et al., Climate hotspots: key vulnerable regions, climate change and limits to warming, 11 Regional Envt’l Change 1 (2011)</w:t>
      </w:r>
      <w:r w:rsidRPr="003C1DA6">
        <w:rPr>
          <w:rFonts w:cs="Times New Roman"/>
        </w:rPr>
        <w:t xml:space="preserve">; </w:t>
      </w:r>
      <w:r w:rsidR="00394442" w:rsidRPr="003C1DA6">
        <w:rPr>
          <w:szCs w:val="24"/>
        </w:rPr>
        <w:t>Warren, R. et al., Increasing impacts of climate change upon ecosystems with increasing global mean temperature rise, 106 Climatic Change 141 (2011)</w:t>
      </w:r>
      <w:r w:rsidR="00394442" w:rsidRPr="003C1DA6">
        <w:rPr>
          <w:rFonts w:cs="Times New Roman"/>
        </w:rPr>
        <w:t>;</w:t>
      </w:r>
      <w:r w:rsidRPr="003C1DA6">
        <w:rPr>
          <w:rFonts w:cs="Times New Roman"/>
        </w:rPr>
        <w:t xml:space="preserve"> </w:t>
      </w:r>
      <w:r w:rsidR="00C515C6" w:rsidRPr="003C1DA6">
        <w:rPr>
          <w:szCs w:val="24"/>
        </w:rPr>
        <w:t>Frieler, K. et al., Limiting global warming to 2°C is unlikely to save most coral species, 3 Nature Climate Change 165 (2012)</w:t>
      </w:r>
      <w:r w:rsidRPr="003C1DA6">
        <w:rPr>
          <w:rFonts w:cs="Times New Roman"/>
        </w:rPr>
        <w:t>.</w:t>
      </w:r>
    </w:p>
  </w:footnote>
  <w:footnote w:id="132">
    <w:p w14:paraId="7B5F62D1" w14:textId="77777777"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IPCC (2018); UNFCCC (2020).</w:t>
      </w:r>
    </w:p>
  </w:footnote>
  <w:footnote w:id="133">
    <w:p w14:paraId="155ED86D" w14:textId="5ACE8912"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00817EEB" w:rsidRPr="00817EEB">
        <w:rPr>
          <w:rFonts w:cs="Times New Roman"/>
        </w:rPr>
        <w:t>NOAA, Global Monitoring Laboratory, Trends in Atmospheric Carbon Dioxide (last visited Aug. 4, 2021),</w:t>
      </w:r>
      <w:r w:rsidR="00817EEB">
        <w:rPr>
          <w:rFonts w:cs="Times New Roman"/>
        </w:rPr>
        <w:t xml:space="preserve"> </w:t>
      </w:r>
      <w:r w:rsidRPr="00A00F3B">
        <w:rPr>
          <w:rFonts w:cs="Times New Roman"/>
        </w:rPr>
        <w:t>https://gml.noaa.gov/ccgg/trends/</w:t>
      </w:r>
      <w:r w:rsidR="000D0A68">
        <w:rPr>
          <w:rFonts w:cs="Times New Roman"/>
        </w:rPr>
        <w:t>.</w:t>
      </w:r>
    </w:p>
  </w:footnote>
  <w:footnote w:id="134">
    <w:p w14:paraId="72A181AC" w14:textId="48853B6F"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iCs/>
        </w:rPr>
        <w:t>Id.</w:t>
      </w:r>
    </w:p>
  </w:footnote>
  <w:footnote w:id="135">
    <w:p w14:paraId="38F8868A" w14:textId="71B5362A"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001220B3" w:rsidRPr="001220B3">
        <w:rPr>
          <w:rFonts w:cs="Times New Roman"/>
        </w:rPr>
        <w:t>Raupach, M. R., et al., Global and regional drivers of accelerating CO2 emissions, 104(24) Proceedings of the National Academy of Sciences, 10288</w:t>
      </w:r>
      <w:r w:rsidR="001220B3">
        <w:rPr>
          <w:rFonts w:cs="Times New Roman"/>
        </w:rPr>
        <w:t>–</w:t>
      </w:r>
      <w:r w:rsidR="001220B3" w:rsidRPr="001220B3">
        <w:rPr>
          <w:rFonts w:cs="Times New Roman"/>
        </w:rPr>
        <w:t>10293 (2017)</w:t>
      </w:r>
      <w:r w:rsidRPr="001220B3">
        <w:rPr>
          <w:rFonts w:cs="Times New Roman"/>
        </w:rPr>
        <w:t xml:space="preserve">; </w:t>
      </w:r>
      <w:r w:rsidR="00846100" w:rsidRPr="001220B3">
        <w:rPr>
          <w:rFonts w:cs="Times New Roman"/>
        </w:rPr>
        <w:t>Friedlingstein</w:t>
      </w:r>
      <w:r w:rsidR="00846100" w:rsidRPr="00846100">
        <w:rPr>
          <w:rFonts w:cs="Times New Roman"/>
        </w:rPr>
        <w:t>, P., et al., Update on CO2 emissions</w:t>
      </w:r>
      <w:r w:rsidR="00957A4D">
        <w:rPr>
          <w:rFonts w:cs="Times New Roman"/>
        </w:rPr>
        <w:t>,</w:t>
      </w:r>
      <w:r w:rsidR="00846100" w:rsidRPr="00846100">
        <w:rPr>
          <w:rFonts w:cs="Times New Roman"/>
        </w:rPr>
        <w:t xml:space="preserve"> 3 Nature Geosci 811–812 (2010)</w:t>
      </w:r>
      <w:r w:rsidR="00FC026D">
        <w:rPr>
          <w:rFonts w:cs="Times New Roman"/>
        </w:rPr>
        <w:t>,</w:t>
      </w:r>
      <w:r w:rsidR="00846100" w:rsidRPr="00846100">
        <w:rPr>
          <w:rFonts w:cs="Times New Roman"/>
        </w:rPr>
        <w:t xml:space="preserve"> https://doi.org/10.1038/ngeo1022</w:t>
      </w:r>
      <w:r w:rsidR="00FC026D">
        <w:rPr>
          <w:rFonts w:cs="Times New Roman"/>
        </w:rPr>
        <w:t xml:space="preserve">; </w:t>
      </w:r>
      <w:r w:rsidR="00A51F7E" w:rsidRPr="00891795">
        <w:rPr>
          <w:color w:val="000000"/>
          <w:bdr w:val="none" w:sz="0" w:space="0" w:color="auto" w:frame="1"/>
        </w:rPr>
        <w:t>Harvey, Chelsea, Atmospheric CO2 Breaks a Record. Here’s Why It Matters, E&amp;E News (May 16, 2019)</w:t>
      </w:r>
      <w:r w:rsidR="00227D89">
        <w:rPr>
          <w:color w:val="000000"/>
          <w:bdr w:val="none" w:sz="0" w:space="0" w:color="auto" w:frame="1"/>
        </w:rPr>
        <w:t xml:space="preserve">; </w:t>
      </w:r>
      <w:r w:rsidR="00036299" w:rsidRPr="00891795">
        <w:rPr>
          <w:color w:val="000000"/>
          <w:bdr w:val="none" w:sz="0" w:space="0" w:color="auto" w:frame="1"/>
        </w:rPr>
        <w:t>Nat’l Oceanic &amp; Atmospheric Admin. (NOAA)</w:t>
      </w:r>
      <w:r w:rsidR="00036299">
        <w:rPr>
          <w:color w:val="000000"/>
          <w:bdr w:val="none" w:sz="0" w:space="0" w:color="auto" w:frame="1"/>
        </w:rPr>
        <w:t>,</w:t>
      </w:r>
      <w:r w:rsidR="00036299" w:rsidRPr="00891795">
        <w:rPr>
          <w:color w:val="000000"/>
          <w:bdr w:val="none" w:sz="0" w:space="0" w:color="auto" w:frame="1"/>
        </w:rPr>
        <w:t xml:space="preserve"> Global carbon dioxide growth in 2018 reached 4th highest on recor</w:t>
      </w:r>
      <w:r w:rsidR="00036299">
        <w:rPr>
          <w:color w:val="000000"/>
          <w:bdr w:val="none" w:sz="0" w:space="0" w:color="auto" w:frame="1"/>
        </w:rPr>
        <w:t>d (2019),</w:t>
      </w:r>
      <w:r w:rsidR="00036299" w:rsidRPr="00891795">
        <w:rPr>
          <w:color w:val="000000"/>
          <w:bdr w:val="none" w:sz="0" w:space="0" w:color="auto" w:frame="1"/>
        </w:rPr>
        <w:t xml:space="preserve"> https://www.noaa.gov/news/global-carbon-dioxide-growth-in-2018-reached-4th-highest-on-record (last </w:t>
      </w:r>
      <w:r w:rsidR="00036299">
        <w:rPr>
          <w:color w:val="000000"/>
          <w:bdr w:val="none" w:sz="0" w:space="0" w:color="auto" w:frame="1"/>
        </w:rPr>
        <w:t xml:space="preserve">updated </w:t>
      </w:r>
      <w:r w:rsidR="00036299" w:rsidRPr="00667511">
        <w:rPr>
          <w:color w:val="000000"/>
          <w:bdr w:val="none" w:sz="0" w:space="0" w:color="auto" w:frame="1"/>
        </w:rPr>
        <w:t>March 22, 2019</w:t>
      </w:r>
      <w:r w:rsidR="00036299" w:rsidRPr="00891795">
        <w:rPr>
          <w:color w:val="000000"/>
          <w:bdr w:val="none" w:sz="0" w:space="0" w:color="auto" w:frame="1"/>
        </w:rPr>
        <w:t>).</w:t>
      </w:r>
    </w:p>
  </w:footnote>
  <w:footnote w:id="136">
    <w:p w14:paraId="314E3B11" w14:textId="43C75AEE" w:rsidR="00D921F0" w:rsidRPr="00A00F3B" w:rsidRDefault="00D921F0" w:rsidP="00D921F0">
      <w:pPr>
        <w:pStyle w:val="FootnoteText"/>
        <w:rPr>
          <w:rFonts w:cs="Times New Roman"/>
        </w:rPr>
      </w:pPr>
      <w:r w:rsidRPr="00DF4DCA">
        <w:rPr>
          <w:rStyle w:val="FootnoteReference"/>
          <w:rFonts w:cs="Times New Roman"/>
        </w:rPr>
        <w:footnoteRef/>
      </w:r>
      <w:r w:rsidRPr="00DF4DCA">
        <w:rPr>
          <w:rFonts w:cs="Times New Roman"/>
        </w:rPr>
        <w:t xml:space="preserve"> </w:t>
      </w:r>
      <w:r w:rsidR="000A466D" w:rsidRPr="00DF4DCA">
        <w:rPr>
          <w:color w:val="000000"/>
          <w:bdr w:val="none" w:sz="0" w:space="0" w:color="auto" w:frame="1"/>
        </w:rPr>
        <w:t>Hansen, J.M. et al., Target atmospheric CO2: where should humanity aim?, 2 Open Atmospheric Sci. J. 217</w:t>
      </w:r>
      <w:r w:rsidR="000A466D" w:rsidRPr="00891795">
        <w:rPr>
          <w:color w:val="000000"/>
          <w:bdr w:val="none" w:sz="0" w:space="0" w:color="auto" w:frame="1"/>
        </w:rPr>
        <w:t xml:space="preserve"> (2008)</w:t>
      </w:r>
      <w:r w:rsidR="00270316">
        <w:rPr>
          <w:rFonts w:cs="Times New Roman"/>
        </w:rPr>
        <w:t>.</w:t>
      </w:r>
    </w:p>
  </w:footnote>
  <w:footnote w:id="137">
    <w:p w14:paraId="213CDA56" w14:textId="29BCE084"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005C2A95" w:rsidRPr="005C2A95">
        <w:rPr>
          <w:rFonts w:cs="Times New Roman"/>
          <w:i/>
          <w:iCs/>
        </w:rPr>
        <w:t>Id.</w:t>
      </w:r>
    </w:p>
  </w:footnote>
  <w:footnote w:id="138">
    <w:p w14:paraId="3690E2F2" w14:textId="1F2B0441" w:rsidR="00D921F0" w:rsidRPr="00A00F3B" w:rsidRDefault="00D921F0" w:rsidP="00D921F0">
      <w:pPr>
        <w:pStyle w:val="FootnoteText"/>
        <w:rPr>
          <w:rFonts w:cs="Times New Roman"/>
        </w:rPr>
      </w:pPr>
      <w:r w:rsidRPr="0092540E">
        <w:rPr>
          <w:rStyle w:val="FootnoteReference"/>
          <w:rFonts w:cs="Times New Roman"/>
        </w:rPr>
        <w:footnoteRef/>
      </w:r>
      <w:r w:rsidRPr="0092540E">
        <w:rPr>
          <w:rFonts w:cs="Times New Roman"/>
        </w:rPr>
        <w:t xml:space="preserve"> See</w:t>
      </w:r>
      <w:r w:rsidRPr="0092540E">
        <w:rPr>
          <w:rFonts w:cs="Times New Roman"/>
          <w:i/>
        </w:rPr>
        <w:t xml:space="preserve"> </w:t>
      </w:r>
      <w:r w:rsidR="00BF6217" w:rsidRPr="0092540E">
        <w:rPr>
          <w:color w:val="000000"/>
          <w:bdr w:val="none" w:sz="0" w:space="0" w:color="auto" w:frame="1"/>
        </w:rPr>
        <w:t>United Nations Environment Programme (UNEP), Emissions Gap Report</w:t>
      </w:r>
      <w:r w:rsidR="00F44573" w:rsidRPr="0092540E">
        <w:rPr>
          <w:color w:val="000000"/>
          <w:bdr w:val="none" w:sz="0" w:space="0" w:color="auto" w:frame="1"/>
        </w:rPr>
        <w:t xml:space="preserve">, UNEP, Nairobi </w:t>
      </w:r>
      <w:r w:rsidR="00BF6217" w:rsidRPr="0092540E">
        <w:rPr>
          <w:color w:val="000000"/>
          <w:bdr w:val="none" w:sz="0" w:space="0" w:color="auto" w:frame="1"/>
        </w:rPr>
        <w:t>(2019)</w:t>
      </w:r>
      <w:r w:rsidR="00510EAC" w:rsidRPr="0092540E">
        <w:rPr>
          <w:color w:val="000000"/>
          <w:bdr w:val="none" w:sz="0" w:space="0" w:color="auto" w:frame="1"/>
        </w:rPr>
        <w:t>,</w:t>
      </w:r>
      <w:r w:rsidR="00510EAC">
        <w:rPr>
          <w:color w:val="000000"/>
          <w:bdr w:val="none" w:sz="0" w:space="0" w:color="auto" w:frame="1"/>
        </w:rPr>
        <w:t xml:space="preserve"> </w:t>
      </w:r>
      <w:r w:rsidR="00510EAC" w:rsidRPr="00F44573">
        <w:rPr>
          <w:color w:val="000000"/>
          <w:bdr w:val="none" w:sz="0" w:space="0" w:color="auto" w:frame="1"/>
        </w:rPr>
        <w:t>https://www.unep.org/resources/emissions-gap-report-2019</w:t>
      </w:r>
      <w:r w:rsidR="00E12AFC">
        <w:rPr>
          <w:color w:val="000000"/>
          <w:bdr w:val="none" w:sz="0" w:space="0" w:color="auto" w:frame="1"/>
        </w:rPr>
        <w:t>.</w:t>
      </w:r>
    </w:p>
  </w:footnote>
  <w:footnote w:id="139">
    <w:p w14:paraId="6F5F1F40" w14:textId="651ED756" w:rsidR="00D921F0" w:rsidRPr="003474F3" w:rsidRDefault="00D921F0" w:rsidP="00D921F0">
      <w:pPr>
        <w:pStyle w:val="FootnoteText"/>
        <w:rPr>
          <w:rFonts w:cs="Times New Roman"/>
          <w:iCs/>
        </w:rPr>
      </w:pPr>
      <w:r w:rsidRPr="00A00F3B">
        <w:rPr>
          <w:rStyle w:val="FootnoteReference"/>
          <w:rFonts w:cs="Times New Roman"/>
        </w:rPr>
        <w:footnoteRef/>
      </w:r>
      <w:r w:rsidRPr="00A00F3B">
        <w:rPr>
          <w:rFonts w:cs="Times New Roman"/>
        </w:rPr>
        <w:t xml:space="preserve"> </w:t>
      </w:r>
      <w:r w:rsidRPr="0092540E">
        <w:rPr>
          <w:rFonts w:cs="Times New Roman"/>
          <w:i/>
        </w:rPr>
        <w:t xml:space="preserve">See </w:t>
      </w:r>
      <w:r w:rsidR="003474F3" w:rsidRPr="0092540E">
        <w:rPr>
          <w:rFonts w:cs="Times New Roman"/>
          <w:i/>
        </w:rPr>
        <w:t>id</w:t>
      </w:r>
      <w:r w:rsidR="003474F3">
        <w:rPr>
          <w:rFonts w:cs="Times New Roman"/>
          <w:iCs/>
        </w:rPr>
        <w:t>.</w:t>
      </w:r>
    </w:p>
  </w:footnote>
  <w:footnote w:id="140">
    <w:p w14:paraId="2F3EC313" w14:textId="77777777" w:rsidR="00D921F0" w:rsidRPr="003474F3" w:rsidRDefault="00D921F0" w:rsidP="00D921F0">
      <w:pPr>
        <w:pStyle w:val="FootnoteText"/>
        <w:rPr>
          <w:rFonts w:cs="Times New Roman"/>
          <w:iCs/>
        </w:rPr>
      </w:pPr>
      <w:r w:rsidRPr="00A00F3B">
        <w:rPr>
          <w:rStyle w:val="FootnoteReference"/>
          <w:rFonts w:cs="Times New Roman"/>
        </w:rPr>
        <w:footnoteRef/>
      </w:r>
      <w:r w:rsidRPr="00A00F3B">
        <w:rPr>
          <w:rFonts w:cs="Times New Roman"/>
        </w:rPr>
        <w:t xml:space="preserve"> </w:t>
      </w:r>
      <w:r w:rsidRPr="0092540E">
        <w:rPr>
          <w:rFonts w:cs="Times New Roman"/>
          <w:i/>
        </w:rPr>
        <w:t>See</w:t>
      </w:r>
      <w:r w:rsidRPr="003474F3">
        <w:rPr>
          <w:rFonts w:cs="Times New Roman"/>
          <w:iCs/>
        </w:rPr>
        <w:t xml:space="preserve"> generally </w:t>
      </w:r>
      <w:r w:rsidRPr="0092540E">
        <w:rPr>
          <w:rFonts w:cs="Times New Roman"/>
          <w:i/>
        </w:rPr>
        <w:t>id</w:t>
      </w:r>
      <w:r w:rsidRPr="003474F3">
        <w:rPr>
          <w:rFonts w:cs="Times New Roman"/>
          <w:iCs/>
        </w:rPr>
        <w:t>.</w:t>
      </w:r>
    </w:p>
  </w:footnote>
  <w:footnote w:id="141">
    <w:p w14:paraId="15CE8E3D" w14:textId="3D75E64C" w:rsidR="00D921F0" w:rsidRPr="00A00F3B" w:rsidRDefault="00D921F0" w:rsidP="00D921F0">
      <w:pPr>
        <w:pStyle w:val="FootnoteText"/>
        <w:rPr>
          <w:rFonts w:cs="Times New Roman"/>
        </w:rPr>
      </w:pPr>
      <w:r w:rsidRPr="00A00F3B">
        <w:rPr>
          <w:rStyle w:val="FootnoteReference"/>
          <w:rFonts w:cs="Times New Roman"/>
        </w:rPr>
        <w:footnoteRef/>
      </w:r>
      <w:r w:rsidRPr="00A00F3B">
        <w:rPr>
          <w:rFonts w:cs="Times New Roman"/>
        </w:rPr>
        <w:t xml:space="preserve"> </w:t>
      </w:r>
      <w:r w:rsidRPr="00A00F3B">
        <w:rPr>
          <w:rFonts w:cs="Times New Roman"/>
          <w:i/>
        </w:rPr>
        <w:t xml:space="preserve">See, e.g., </w:t>
      </w:r>
      <w:r w:rsidR="00164E30">
        <w:rPr>
          <w:rFonts w:cs="Times New Roman"/>
          <w:iCs/>
        </w:rPr>
        <w:t xml:space="preserve">Nat’l </w:t>
      </w:r>
      <w:r w:rsidR="00164E30" w:rsidRPr="00164E30">
        <w:rPr>
          <w:rFonts w:cs="Times New Roman"/>
          <w:iCs/>
        </w:rPr>
        <w:t xml:space="preserve">Highway Traffic Safety </w:t>
      </w:r>
      <w:r w:rsidR="00164E30">
        <w:rPr>
          <w:rFonts w:cs="Times New Roman"/>
          <w:iCs/>
        </w:rPr>
        <w:t xml:space="preserve">Admin (NHTSA), </w:t>
      </w:r>
      <w:r w:rsidR="00586F35" w:rsidRPr="00D37032">
        <w:rPr>
          <w:color w:val="000000"/>
          <w:bdr w:val="none" w:sz="0" w:space="0" w:color="auto" w:frame="1"/>
        </w:rPr>
        <w:t>Medium- and Heavy-Duty Fuel Efficiency Improvement Program, Final Environmental Impact Statement</w:t>
      </w:r>
      <w:r w:rsidR="00586F35" w:rsidRPr="00A00F3B">
        <w:rPr>
          <w:rFonts w:cs="Times New Roman"/>
        </w:rPr>
        <w:t xml:space="preserve"> </w:t>
      </w:r>
      <w:r w:rsidRPr="00A00F3B">
        <w:rPr>
          <w:rFonts w:cs="Times New Roman"/>
        </w:rPr>
        <w:t>(</w:t>
      </w:r>
      <w:r w:rsidR="00326163">
        <w:rPr>
          <w:rFonts w:cs="Times New Roman"/>
        </w:rPr>
        <w:t xml:space="preserve">June </w:t>
      </w:r>
      <w:r w:rsidRPr="00A00F3B">
        <w:rPr>
          <w:rFonts w:cs="Times New Roman"/>
        </w:rPr>
        <w:t>2011) (“these reductions in emissions are not sufficient by themselves to reduce total [commercial medium-heavy duty on-highway vehicle and work truck] emissions below their 2005 levels by 2020”); 77 Fed. Reg. 22,392, 22,401 (April 13, 2012) (conceding that this new power plant rule on greenhouse gas emissions “will not have direct impact on U.S. emissions of greenhouse gases under expected economic conditions”</w:t>
      </w:r>
      <w:r w:rsidR="009A4F71">
        <w:rPr>
          <w:rFonts w:cs="Times New Roman"/>
        </w:rPr>
        <w:t>).</w:t>
      </w:r>
    </w:p>
  </w:footnote>
  <w:footnote w:id="142">
    <w:p w14:paraId="303387F0" w14:textId="77777777" w:rsidR="00D921F0" w:rsidRPr="00A00F3B" w:rsidRDefault="00D921F0" w:rsidP="00D921F0">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Intergovernmental Panel on Climate Change,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(2018). at 2-28.</w:t>
      </w:r>
    </w:p>
  </w:footnote>
  <w:footnote w:id="143">
    <w:p w14:paraId="43F2CA7E" w14:textId="09191E6B" w:rsidR="00D921F0" w:rsidRPr="00A00F3B" w:rsidRDefault="00D921F0" w:rsidP="00D921F0">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BF7B11" w:rsidRPr="00CE2FDC">
        <w:rPr>
          <w:rFonts w:ascii="Times New Roman" w:hAnsi="Times New Roman" w:cs="Times New Roman"/>
          <w:i/>
          <w:sz w:val="20"/>
          <w:szCs w:val="20"/>
        </w:rPr>
        <w:t>Id</w:t>
      </w:r>
      <w:r w:rsidR="00BF7B11" w:rsidRPr="00BF7B11">
        <w:rPr>
          <w:rFonts w:ascii="Times New Roman" w:hAnsi="Times New Roman" w:cs="Times New Roman"/>
          <w:iCs/>
          <w:sz w:val="20"/>
          <w:szCs w:val="20"/>
        </w:rPr>
        <w:t>.</w:t>
      </w:r>
      <w:r w:rsidRPr="00A00F3B">
        <w:rPr>
          <w:rFonts w:ascii="Times New Roman" w:hAnsi="Times New Roman" w:cs="Times New Roman"/>
          <w:sz w:val="20"/>
          <w:szCs w:val="20"/>
        </w:rPr>
        <w:t xml:space="preserve"> at SPM-15.</w:t>
      </w:r>
    </w:p>
  </w:footnote>
  <w:footnote w:id="144">
    <w:p w14:paraId="544F287A" w14:textId="47F83D08" w:rsidR="00D921F0" w:rsidRPr="00A00F3B" w:rsidRDefault="00D921F0" w:rsidP="00D921F0">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w:t>
      </w:r>
      <w:r w:rsidR="00BF7B11" w:rsidRPr="00CE2FDC">
        <w:rPr>
          <w:rFonts w:ascii="Times New Roman" w:hAnsi="Times New Roman" w:cs="Times New Roman"/>
          <w:i/>
          <w:sz w:val="20"/>
          <w:szCs w:val="20"/>
        </w:rPr>
        <w:t>Id</w:t>
      </w:r>
      <w:r w:rsidR="00BF7B11" w:rsidRPr="00BF7B11">
        <w:rPr>
          <w:rFonts w:ascii="Times New Roman" w:hAnsi="Times New Roman" w:cs="Times New Roman"/>
          <w:iCs/>
          <w:sz w:val="20"/>
          <w:szCs w:val="20"/>
        </w:rPr>
        <w:t>.</w:t>
      </w:r>
      <w:r w:rsidRPr="00A00F3B">
        <w:rPr>
          <w:rFonts w:ascii="Times New Roman" w:hAnsi="Times New Roman" w:cs="Times New Roman"/>
          <w:sz w:val="20"/>
          <w:szCs w:val="20"/>
        </w:rPr>
        <w:t xml:space="preserve"> </w:t>
      </w:r>
    </w:p>
  </w:footnote>
  <w:footnote w:id="145">
    <w:p w14:paraId="3AB8A4A2" w14:textId="77777777" w:rsidR="00B62EEA" w:rsidRPr="00A00F3B" w:rsidRDefault="00B62EEA" w:rsidP="00B62EE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Oil Change International, The Sky’s Limit: Why the Paris Climate Goals Require a Managed Decline of Fossil Fuel Production (September 2016), http://priceofoil.org/2016/09/22/the-skys-limit-report/ at Table 3. According to this analysis, the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emissions from developed reserves in existing and under-construction global oil and gas fields and existing coal mines are estimated at 942 Gt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which vastly exceeds the 1.5°C-compatible carbon budget estimated in the 2018 IPCC report on </w:t>
      </w:r>
      <w:r w:rsidRPr="00A00F3B">
        <w:rPr>
          <w:rFonts w:ascii="Times New Roman" w:hAnsi="Times New Roman" w:cs="Times New Roman"/>
          <w:i/>
          <w:sz w:val="20"/>
          <w:szCs w:val="20"/>
        </w:rPr>
        <w:t xml:space="preserve">Global Warming of 1.5°C </w:t>
      </w:r>
      <w:r w:rsidRPr="00A00F3B">
        <w:rPr>
          <w:rFonts w:ascii="Times New Roman" w:hAnsi="Times New Roman" w:cs="Times New Roman"/>
          <w:sz w:val="20"/>
          <w:szCs w:val="20"/>
        </w:rPr>
        <w:t>at 420 GtCO</w:t>
      </w:r>
      <w:r w:rsidRPr="00A00F3B">
        <w:rPr>
          <w:rFonts w:ascii="Times New Roman" w:hAnsi="Times New Roman" w:cs="Times New Roman"/>
          <w:sz w:val="20"/>
          <w:szCs w:val="20"/>
          <w:vertAlign w:val="subscript"/>
        </w:rPr>
        <w:t xml:space="preserve">2 </w:t>
      </w:r>
      <w:r w:rsidRPr="00A00F3B">
        <w:rPr>
          <w:rFonts w:ascii="Times New Roman" w:hAnsi="Times New Roman" w:cs="Times New Roman"/>
          <w:sz w:val="20"/>
          <w:szCs w:val="20"/>
        </w:rPr>
        <w:t>to 570 GtCO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w:t>
      </w:r>
    </w:p>
  </w:footnote>
  <w:footnote w:id="146">
    <w:p w14:paraId="5890B3A4" w14:textId="77777777" w:rsidR="00B62EEA" w:rsidRPr="00A00F3B" w:rsidRDefault="00B62EEA" w:rsidP="00B62EE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The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emissions from developed reserves in currently operating oil and gas fields alone are estimated at 517 Gt 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 xml:space="preserve">, which would likely exhaust the 1.5°C-compatible carbon budget estimated in the 2018 IPCC report on </w:t>
      </w:r>
      <w:r w:rsidRPr="00A00F3B">
        <w:rPr>
          <w:rFonts w:ascii="Times New Roman" w:hAnsi="Times New Roman" w:cs="Times New Roman"/>
          <w:i/>
          <w:sz w:val="20"/>
          <w:szCs w:val="20"/>
        </w:rPr>
        <w:t xml:space="preserve">Global Warming of 1.5°C </w:t>
      </w:r>
      <w:r w:rsidRPr="00A00F3B">
        <w:rPr>
          <w:rFonts w:ascii="Times New Roman" w:hAnsi="Times New Roman" w:cs="Times New Roman"/>
          <w:sz w:val="20"/>
          <w:szCs w:val="20"/>
        </w:rPr>
        <w:t>at 420 GtCO</w:t>
      </w:r>
      <w:r w:rsidRPr="00A00F3B">
        <w:rPr>
          <w:rFonts w:ascii="Times New Roman" w:hAnsi="Times New Roman" w:cs="Times New Roman"/>
          <w:sz w:val="20"/>
          <w:szCs w:val="20"/>
          <w:vertAlign w:val="subscript"/>
        </w:rPr>
        <w:t xml:space="preserve">2 </w:t>
      </w:r>
      <w:r w:rsidRPr="00A00F3B">
        <w:rPr>
          <w:rFonts w:ascii="Times New Roman" w:hAnsi="Times New Roman" w:cs="Times New Roman"/>
          <w:sz w:val="20"/>
          <w:szCs w:val="20"/>
        </w:rPr>
        <w:t>to 570 GtCO</w:t>
      </w:r>
      <w:r w:rsidRPr="00A00F3B">
        <w:rPr>
          <w:rFonts w:ascii="Times New Roman" w:hAnsi="Times New Roman" w:cs="Times New Roman"/>
          <w:sz w:val="20"/>
          <w:szCs w:val="20"/>
          <w:vertAlign w:val="subscript"/>
        </w:rPr>
        <w:t>2</w:t>
      </w:r>
      <w:r w:rsidRPr="00A00F3B">
        <w:rPr>
          <w:rFonts w:ascii="Times New Roman" w:hAnsi="Times New Roman" w:cs="Times New Roman"/>
          <w:sz w:val="20"/>
          <w:szCs w:val="20"/>
        </w:rPr>
        <w:t>.</w:t>
      </w:r>
    </w:p>
  </w:footnote>
  <w:footnote w:id="147">
    <w:p w14:paraId="29E1A838" w14:textId="77777777" w:rsidR="00B62EEA" w:rsidRPr="00A00F3B" w:rsidRDefault="00B62EEA" w:rsidP="00B62EE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Oil Change International, Drilling Toward Disaster: Why U.S. Oil and Gas Expansion Is Incompatible with Climate Limits (January 2019), http://priceofoil.org/drilling-towards-disaster.</w:t>
      </w:r>
    </w:p>
  </w:footnote>
  <w:footnote w:id="148">
    <w:p w14:paraId="6BC14FEB" w14:textId="77777777" w:rsidR="00B62EEA" w:rsidRPr="00A00F3B" w:rsidRDefault="00B62EEA" w:rsidP="00B62EE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United Nations Environment Programme, Emissions Gap Report 2019, UNEP, Nairobi (2019), at 25, 26, https://wedocs.unep.org/bitstream/handle/20.500.11822/30797/EGR2019.pdf?sequence=1&amp;isAllowed=y.</w:t>
      </w:r>
    </w:p>
  </w:footnote>
  <w:footnote w:id="149">
    <w:p w14:paraId="323ABD41" w14:textId="77777777" w:rsidR="00B62EEA" w:rsidRPr="00A00F3B" w:rsidRDefault="00B62EEA" w:rsidP="00B62EEA">
      <w:pPr>
        <w:pStyle w:val="NoSpacing"/>
        <w:rPr>
          <w:rFonts w:ascii="Times New Roman" w:hAnsi="Times New Roman" w:cs="Times New Roman"/>
          <w:sz w:val="20"/>
          <w:szCs w:val="20"/>
        </w:rPr>
      </w:pPr>
      <w:r w:rsidRPr="00A00F3B">
        <w:rPr>
          <w:rStyle w:val="FootnoteReference"/>
          <w:rFonts w:ascii="Times New Roman" w:hAnsi="Times New Roman" w:cs="Times New Roman"/>
          <w:sz w:val="20"/>
          <w:szCs w:val="20"/>
        </w:rPr>
        <w:footnoteRef/>
      </w:r>
      <w:r w:rsidRPr="00A00F3B">
        <w:rPr>
          <w:rFonts w:ascii="Times New Roman" w:hAnsi="Times New Roman" w:cs="Times New Roman"/>
          <w:sz w:val="20"/>
          <w:szCs w:val="20"/>
        </w:rPr>
        <w:t xml:space="preserve"> U.S. Energy Information Administration, Annual Energy Outlook 2020 with projections to 2050, Jan. 2020, https://www.eia.gov/outlooks/aeo/pdf/AEO2020%20Full%20Report.pdf.</w:t>
      </w:r>
    </w:p>
  </w:footnote>
  <w:footnote w:id="150">
    <w:p w14:paraId="50DBA412" w14:textId="77777777" w:rsidR="00DB180D" w:rsidRPr="00A00F3B" w:rsidRDefault="00DB180D" w:rsidP="00DB180D">
      <w:pPr>
        <w:pStyle w:val="FootnoteText"/>
        <w:rPr>
          <w:rFonts w:cs="Times New Roman"/>
        </w:rPr>
      </w:pPr>
      <w:r w:rsidRPr="00A00F3B">
        <w:rPr>
          <w:rStyle w:val="FootnoteReference"/>
          <w:rFonts w:cs="Times New Roman"/>
        </w:rPr>
        <w:footnoteRef/>
      </w:r>
      <w:r w:rsidRPr="00A00F3B">
        <w:rPr>
          <w:rFonts w:cs="Times New Roman"/>
        </w:rPr>
        <w:t xml:space="preserve"> 16 U.S.C. § 1533(d).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B3057"/>
    <w:multiLevelType w:val="hybridMultilevel"/>
    <w:tmpl w:val="C10ED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A83169"/>
    <w:multiLevelType w:val="hybridMultilevel"/>
    <w:tmpl w:val="CF4C164A"/>
    <w:lvl w:ilvl="0" w:tplc="555402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9973297"/>
    <w:multiLevelType w:val="hybridMultilevel"/>
    <w:tmpl w:val="5A5C0B00"/>
    <w:lvl w:ilvl="0" w:tplc="395CF33E">
      <w:start w:val="1"/>
      <w:numFmt w:val="decimal"/>
      <w:pStyle w:val="Heading2"/>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D05BD9"/>
    <w:multiLevelType w:val="hybridMultilevel"/>
    <w:tmpl w:val="CF4C164A"/>
    <w:lvl w:ilvl="0" w:tplc="555402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D7B4514"/>
    <w:multiLevelType w:val="hybridMultilevel"/>
    <w:tmpl w:val="3348C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E444AE"/>
    <w:multiLevelType w:val="hybridMultilevel"/>
    <w:tmpl w:val="4D1ED716"/>
    <w:lvl w:ilvl="0" w:tplc="1C8682CE">
      <w:start w:val="1"/>
      <w:numFmt w:val="lowerLetter"/>
      <w:pStyle w:val="Heading3"/>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 w:numId="7">
    <w:abstractNumId w:val="5"/>
    <w:lvlOverride w:ilvl="0">
      <w:startOverride w:val="1"/>
    </w:lvlOverride>
  </w:num>
  <w:num w:numId="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A93"/>
    <w:rsid w:val="00002012"/>
    <w:rsid w:val="0000242B"/>
    <w:rsid w:val="000034F9"/>
    <w:rsid w:val="00005980"/>
    <w:rsid w:val="000069FA"/>
    <w:rsid w:val="00010450"/>
    <w:rsid w:val="00012B22"/>
    <w:rsid w:val="00014DC8"/>
    <w:rsid w:val="00017326"/>
    <w:rsid w:val="0002110A"/>
    <w:rsid w:val="00023FE4"/>
    <w:rsid w:val="00024C15"/>
    <w:rsid w:val="0002541D"/>
    <w:rsid w:val="00035740"/>
    <w:rsid w:val="00036299"/>
    <w:rsid w:val="00037EBE"/>
    <w:rsid w:val="000435C7"/>
    <w:rsid w:val="00043C99"/>
    <w:rsid w:val="0004536C"/>
    <w:rsid w:val="000552DC"/>
    <w:rsid w:val="000555F1"/>
    <w:rsid w:val="000560EA"/>
    <w:rsid w:val="00060848"/>
    <w:rsid w:val="00064292"/>
    <w:rsid w:val="0006433A"/>
    <w:rsid w:val="000672C0"/>
    <w:rsid w:val="00070FD6"/>
    <w:rsid w:val="0007505B"/>
    <w:rsid w:val="00075269"/>
    <w:rsid w:val="00076607"/>
    <w:rsid w:val="00076657"/>
    <w:rsid w:val="00076EED"/>
    <w:rsid w:val="00081CB6"/>
    <w:rsid w:val="000835F7"/>
    <w:rsid w:val="00083A93"/>
    <w:rsid w:val="000856F2"/>
    <w:rsid w:val="00087489"/>
    <w:rsid w:val="00090B69"/>
    <w:rsid w:val="00094CD3"/>
    <w:rsid w:val="00097B40"/>
    <w:rsid w:val="000A0F4C"/>
    <w:rsid w:val="000A227F"/>
    <w:rsid w:val="000A22E8"/>
    <w:rsid w:val="000A466D"/>
    <w:rsid w:val="000A48D6"/>
    <w:rsid w:val="000A66C6"/>
    <w:rsid w:val="000A7DCF"/>
    <w:rsid w:val="000B34DE"/>
    <w:rsid w:val="000B3D48"/>
    <w:rsid w:val="000B6045"/>
    <w:rsid w:val="000C1BEF"/>
    <w:rsid w:val="000C274C"/>
    <w:rsid w:val="000C3A41"/>
    <w:rsid w:val="000C5B31"/>
    <w:rsid w:val="000C7A04"/>
    <w:rsid w:val="000D0A68"/>
    <w:rsid w:val="000D2E96"/>
    <w:rsid w:val="000D3804"/>
    <w:rsid w:val="000D727C"/>
    <w:rsid w:val="000E1EC4"/>
    <w:rsid w:val="000E4301"/>
    <w:rsid w:val="000E508C"/>
    <w:rsid w:val="000E5C38"/>
    <w:rsid w:val="000E6D43"/>
    <w:rsid w:val="000E7152"/>
    <w:rsid w:val="000E7274"/>
    <w:rsid w:val="000F23E5"/>
    <w:rsid w:val="000F246D"/>
    <w:rsid w:val="000F4EA4"/>
    <w:rsid w:val="000F4EDF"/>
    <w:rsid w:val="0010069F"/>
    <w:rsid w:val="00106858"/>
    <w:rsid w:val="00107756"/>
    <w:rsid w:val="00110B5E"/>
    <w:rsid w:val="00113957"/>
    <w:rsid w:val="001144F4"/>
    <w:rsid w:val="001155AF"/>
    <w:rsid w:val="00115CE4"/>
    <w:rsid w:val="0011797D"/>
    <w:rsid w:val="00121C4B"/>
    <w:rsid w:val="001220B3"/>
    <w:rsid w:val="00126D96"/>
    <w:rsid w:val="00127A80"/>
    <w:rsid w:val="0013035A"/>
    <w:rsid w:val="00130E3A"/>
    <w:rsid w:val="0013191B"/>
    <w:rsid w:val="0013194F"/>
    <w:rsid w:val="00132951"/>
    <w:rsid w:val="00135DF5"/>
    <w:rsid w:val="00136216"/>
    <w:rsid w:val="00136C2E"/>
    <w:rsid w:val="00136CC2"/>
    <w:rsid w:val="0014000A"/>
    <w:rsid w:val="001404DD"/>
    <w:rsid w:val="00145649"/>
    <w:rsid w:val="001461EE"/>
    <w:rsid w:val="0015209B"/>
    <w:rsid w:val="00162FC8"/>
    <w:rsid w:val="001645E1"/>
    <w:rsid w:val="00164E30"/>
    <w:rsid w:val="00165337"/>
    <w:rsid w:val="00166B57"/>
    <w:rsid w:val="00170095"/>
    <w:rsid w:val="00174684"/>
    <w:rsid w:val="00174DFC"/>
    <w:rsid w:val="001750EC"/>
    <w:rsid w:val="00176786"/>
    <w:rsid w:val="001820A3"/>
    <w:rsid w:val="00182DAB"/>
    <w:rsid w:val="00184D0E"/>
    <w:rsid w:val="001859E8"/>
    <w:rsid w:val="001875FC"/>
    <w:rsid w:val="0019305A"/>
    <w:rsid w:val="001A0871"/>
    <w:rsid w:val="001A4C71"/>
    <w:rsid w:val="001B0968"/>
    <w:rsid w:val="001B150C"/>
    <w:rsid w:val="001B3BAC"/>
    <w:rsid w:val="001B596C"/>
    <w:rsid w:val="001B6E32"/>
    <w:rsid w:val="001B73AD"/>
    <w:rsid w:val="001B7FE8"/>
    <w:rsid w:val="001C3960"/>
    <w:rsid w:val="001C6846"/>
    <w:rsid w:val="001C6A1B"/>
    <w:rsid w:val="001C7F23"/>
    <w:rsid w:val="001D11C0"/>
    <w:rsid w:val="001D2B49"/>
    <w:rsid w:val="001D3822"/>
    <w:rsid w:val="001D39D6"/>
    <w:rsid w:val="001D5186"/>
    <w:rsid w:val="001D5301"/>
    <w:rsid w:val="001D539D"/>
    <w:rsid w:val="001E16D8"/>
    <w:rsid w:val="001E3139"/>
    <w:rsid w:val="001E4052"/>
    <w:rsid w:val="001E4E23"/>
    <w:rsid w:val="001E6CB9"/>
    <w:rsid w:val="001E7E3C"/>
    <w:rsid w:val="001F0396"/>
    <w:rsid w:val="001F2146"/>
    <w:rsid w:val="001F2563"/>
    <w:rsid w:val="001F2CB5"/>
    <w:rsid w:val="001F4DF1"/>
    <w:rsid w:val="001F55FF"/>
    <w:rsid w:val="001F669B"/>
    <w:rsid w:val="00200C63"/>
    <w:rsid w:val="00203043"/>
    <w:rsid w:val="00211F5D"/>
    <w:rsid w:val="0021248F"/>
    <w:rsid w:val="0021418C"/>
    <w:rsid w:val="00215416"/>
    <w:rsid w:val="00216EA9"/>
    <w:rsid w:val="00221291"/>
    <w:rsid w:val="00221359"/>
    <w:rsid w:val="0022443A"/>
    <w:rsid w:val="00224507"/>
    <w:rsid w:val="00225008"/>
    <w:rsid w:val="00227D89"/>
    <w:rsid w:val="0023065F"/>
    <w:rsid w:val="00230C0F"/>
    <w:rsid w:val="00232ABB"/>
    <w:rsid w:val="00232F8C"/>
    <w:rsid w:val="00243054"/>
    <w:rsid w:val="0024408E"/>
    <w:rsid w:val="002469B1"/>
    <w:rsid w:val="00247958"/>
    <w:rsid w:val="00247F4A"/>
    <w:rsid w:val="0025075A"/>
    <w:rsid w:val="00250C1D"/>
    <w:rsid w:val="00251975"/>
    <w:rsid w:val="00252C98"/>
    <w:rsid w:val="00256BB2"/>
    <w:rsid w:val="002603A4"/>
    <w:rsid w:val="00260978"/>
    <w:rsid w:val="00265930"/>
    <w:rsid w:val="00270316"/>
    <w:rsid w:val="0027058B"/>
    <w:rsid w:val="0027062D"/>
    <w:rsid w:val="0027333A"/>
    <w:rsid w:val="00284994"/>
    <w:rsid w:val="002855ED"/>
    <w:rsid w:val="00285B5C"/>
    <w:rsid w:val="00296937"/>
    <w:rsid w:val="002A1D3C"/>
    <w:rsid w:val="002A2014"/>
    <w:rsid w:val="002A519C"/>
    <w:rsid w:val="002A60DC"/>
    <w:rsid w:val="002B22BF"/>
    <w:rsid w:val="002B4A10"/>
    <w:rsid w:val="002B6D8F"/>
    <w:rsid w:val="002B7DAE"/>
    <w:rsid w:val="002C17F7"/>
    <w:rsid w:val="002C1B90"/>
    <w:rsid w:val="002C31DD"/>
    <w:rsid w:val="002C398E"/>
    <w:rsid w:val="002C3C83"/>
    <w:rsid w:val="002C40E9"/>
    <w:rsid w:val="002C4687"/>
    <w:rsid w:val="002C4BC5"/>
    <w:rsid w:val="002C5843"/>
    <w:rsid w:val="002C7DC7"/>
    <w:rsid w:val="002D044B"/>
    <w:rsid w:val="002D2416"/>
    <w:rsid w:val="002D58D2"/>
    <w:rsid w:val="002D5B71"/>
    <w:rsid w:val="002D719A"/>
    <w:rsid w:val="002E0158"/>
    <w:rsid w:val="002E082D"/>
    <w:rsid w:val="002E1A44"/>
    <w:rsid w:val="002E236E"/>
    <w:rsid w:val="002E26AB"/>
    <w:rsid w:val="002E6AD9"/>
    <w:rsid w:val="002E78E8"/>
    <w:rsid w:val="002F0588"/>
    <w:rsid w:val="002F1631"/>
    <w:rsid w:val="002F2323"/>
    <w:rsid w:val="002F3552"/>
    <w:rsid w:val="002F40D5"/>
    <w:rsid w:val="002F420C"/>
    <w:rsid w:val="00300F1A"/>
    <w:rsid w:val="00302A54"/>
    <w:rsid w:val="00303624"/>
    <w:rsid w:val="00303D08"/>
    <w:rsid w:val="00304B1D"/>
    <w:rsid w:val="00305C13"/>
    <w:rsid w:val="00305D83"/>
    <w:rsid w:val="00311316"/>
    <w:rsid w:val="0031324A"/>
    <w:rsid w:val="00315B88"/>
    <w:rsid w:val="003172C2"/>
    <w:rsid w:val="00317360"/>
    <w:rsid w:val="00317586"/>
    <w:rsid w:val="00321F73"/>
    <w:rsid w:val="00322651"/>
    <w:rsid w:val="00323A0F"/>
    <w:rsid w:val="00323A81"/>
    <w:rsid w:val="0032421D"/>
    <w:rsid w:val="00326163"/>
    <w:rsid w:val="003266B0"/>
    <w:rsid w:val="00327366"/>
    <w:rsid w:val="00327477"/>
    <w:rsid w:val="003304CA"/>
    <w:rsid w:val="00330A14"/>
    <w:rsid w:val="0033273E"/>
    <w:rsid w:val="00334A39"/>
    <w:rsid w:val="00336250"/>
    <w:rsid w:val="00336E79"/>
    <w:rsid w:val="00336E9C"/>
    <w:rsid w:val="003371E6"/>
    <w:rsid w:val="00341235"/>
    <w:rsid w:val="00341A01"/>
    <w:rsid w:val="003437FA"/>
    <w:rsid w:val="00345D2D"/>
    <w:rsid w:val="00345F1C"/>
    <w:rsid w:val="003467E7"/>
    <w:rsid w:val="003472D4"/>
    <w:rsid w:val="003474F3"/>
    <w:rsid w:val="00350457"/>
    <w:rsid w:val="00350D5E"/>
    <w:rsid w:val="0035733A"/>
    <w:rsid w:val="00361732"/>
    <w:rsid w:val="00363DA7"/>
    <w:rsid w:val="00364D9F"/>
    <w:rsid w:val="00365CA8"/>
    <w:rsid w:val="00370150"/>
    <w:rsid w:val="00370BE1"/>
    <w:rsid w:val="00376600"/>
    <w:rsid w:val="00380BED"/>
    <w:rsid w:val="00380FF1"/>
    <w:rsid w:val="003833E7"/>
    <w:rsid w:val="00383C7E"/>
    <w:rsid w:val="00384428"/>
    <w:rsid w:val="003931D8"/>
    <w:rsid w:val="00394442"/>
    <w:rsid w:val="00396499"/>
    <w:rsid w:val="003A0FBA"/>
    <w:rsid w:val="003A3F60"/>
    <w:rsid w:val="003A4F97"/>
    <w:rsid w:val="003A5462"/>
    <w:rsid w:val="003A6FA1"/>
    <w:rsid w:val="003B0590"/>
    <w:rsid w:val="003B2EAC"/>
    <w:rsid w:val="003B42E7"/>
    <w:rsid w:val="003B7F75"/>
    <w:rsid w:val="003C0FC8"/>
    <w:rsid w:val="003C1DA6"/>
    <w:rsid w:val="003C2DC5"/>
    <w:rsid w:val="003C2EFA"/>
    <w:rsid w:val="003C3AC6"/>
    <w:rsid w:val="003C4524"/>
    <w:rsid w:val="003D1D91"/>
    <w:rsid w:val="003D2DB9"/>
    <w:rsid w:val="003D3491"/>
    <w:rsid w:val="003D4DE8"/>
    <w:rsid w:val="003D652D"/>
    <w:rsid w:val="003D7838"/>
    <w:rsid w:val="003E0CE4"/>
    <w:rsid w:val="003E2B4C"/>
    <w:rsid w:val="003E636D"/>
    <w:rsid w:val="003E6CF4"/>
    <w:rsid w:val="003F1DB8"/>
    <w:rsid w:val="003F26A1"/>
    <w:rsid w:val="004015D5"/>
    <w:rsid w:val="00401A33"/>
    <w:rsid w:val="00401AC3"/>
    <w:rsid w:val="004028F7"/>
    <w:rsid w:val="004029DA"/>
    <w:rsid w:val="00406EC3"/>
    <w:rsid w:val="00410DCF"/>
    <w:rsid w:val="004125CE"/>
    <w:rsid w:val="004130BD"/>
    <w:rsid w:val="00413CB9"/>
    <w:rsid w:val="004154E2"/>
    <w:rsid w:val="00415966"/>
    <w:rsid w:val="004169BA"/>
    <w:rsid w:val="0042207C"/>
    <w:rsid w:val="00422EFF"/>
    <w:rsid w:val="00423D8B"/>
    <w:rsid w:val="0042428E"/>
    <w:rsid w:val="0043046E"/>
    <w:rsid w:val="00430A0C"/>
    <w:rsid w:val="00430BC9"/>
    <w:rsid w:val="004316DC"/>
    <w:rsid w:val="004329C4"/>
    <w:rsid w:val="00432C27"/>
    <w:rsid w:val="00432CBC"/>
    <w:rsid w:val="0043344F"/>
    <w:rsid w:val="0043411D"/>
    <w:rsid w:val="00434457"/>
    <w:rsid w:val="00434796"/>
    <w:rsid w:val="00434B65"/>
    <w:rsid w:val="004372E1"/>
    <w:rsid w:val="004407C8"/>
    <w:rsid w:val="00440FDE"/>
    <w:rsid w:val="00442325"/>
    <w:rsid w:val="004479BE"/>
    <w:rsid w:val="00454041"/>
    <w:rsid w:val="004547F3"/>
    <w:rsid w:val="004548D4"/>
    <w:rsid w:val="004549C9"/>
    <w:rsid w:val="00457BC2"/>
    <w:rsid w:val="00457D80"/>
    <w:rsid w:val="00460608"/>
    <w:rsid w:val="00461858"/>
    <w:rsid w:val="00462F9A"/>
    <w:rsid w:val="0046426D"/>
    <w:rsid w:val="00464803"/>
    <w:rsid w:val="00466BD4"/>
    <w:rsid w:val="0047154C"/>
    <w:rsid w:val="00471D55"/>
    <w:rsid w:val="00473A1F"/>
    <w:rsid w:val="00473B4F"/>
    <w:rsid w:val="00475597"/>
    <w:rsid w:val="004805DE"/>
    <w:rsid w:val="00482B5A"/>
    <w:rsid w:val="004844B5"/>
    <w:rsid w:val="0049179D"/>
    <w:rsid w:val="00491ED9"/>
    <w:rsid w:val="004926BE"/>
    <w:rsid w:val="004A2294"/>
    <w:rsid w:val="004A2B71"/>
    <w:rsid w:val="004A2C28"/>
    <w:rsid w:val="004A6D8C"/>
    <w:rsid w:val="004A70E2"/>
    <w:rsid w:val="004A7AC3"/>
    <w:rsid w:val="004B0568"/>
    <w:rsid w:val="004B19AE"/>
    <w:rsid w:val="004B4076"/>
    <w:rsid w:val="004B5A2A"/>
    <w:rsid w:val="004B7406"/>
    <w:rsid w:val="004C0774"/>
    <w:rsid w:val="004C278F"/>
    <w:rsid w:val="004C3189"/>
    <w:rsid w:val="004C5D49"/>
    <w:rsid w:val="004C6A79"/>
    <w:rsid w:val="004C7E34"/>
    <w:rsid w:val="004D025F"/>
    <w:rsid w:val="004D02FB"/>
    <w:rsid w:val="004D0E41"/>
    <w:rsid w:val="004D1991"/>
    <w:rsid w:val="004D35D1"/>
    <w:rsid w:val="004D3640"/>
    <w:rsid w:val="004D481A"/>
    <w:rsid w:val="004D7BF1"/>
    <w:rsid w:val="004E662E"/>
    <w:rsid w:val="004E671A"/>
    <w:rsid w:val="004F3D8A"/>
    <w:rsid w:val="004F7F9B"/>
    <w:rsid w:val="00500FA6"/>
    <w:rsid w:val="00501227"/>
    <w:rsid w:val="00501E0C"/>
    <w:rsid w:val="0050318B"/>
    <w:rsid w:val="0050367E"/>
    <w:rsid w:val="005042C2"/>
    <w:rsid w:val="005044EB"/>
    <w:rsid w:val="00510D84"/>
    <w:rsid w:val="00510EAC"/>
    <w:rsid w:val="00514A54"/>
    <w:rsid w:val="00517A98"/>
    <w:rsid w:val="00521837"/>
    <w:rsid w:val="005227F5"/>
    <w:rsid w:val="00522FAF"/>
    <w:rsid w:val="00524E0E"/>
    <w:rsid w:val="00530648"/>
    <w:rsid w:val="00531878"/>
    <w:rsid w:val="00533339"/>
    <w:rsid w:val="00533E49"/>
    <w:rsid w:val="00535885"/>
    <w:rsid w:val="005368FA"/>
    <w:rsid w:val="0053753F"/>
    <w:rsid w:val="0054023D"/>
    <w:rsid w:val="00541827"/>
    <w:rsid w:val="00542DBE"/>
    <w:rsid w:val="00544DE9"/>
    <w:rsid w:val="00547AA9"/>
    <w:rsid w:val="00553626"/>
    <w:rsid w:val="005600BA"/>
    <w:rsid w:val="00560509"/>
    <w:rsid w:val="0056203E"/>
    <w:rsid w:val="0056285C"/>
    <w:rsid w:val="0056310B"/>
    <w:rsid w:val="00567E3D"/>
    <w:rsid w:val="005706FF"/>
    <w:rsid w:val="005712C4"/>
    <w:rsid w:val="00572BD5"/>
    <w:rsid w:val="00577ACB"/>
    <w:rsid w:val="0058112B"/>
    <w:rsid w:val="00583D98"/>
    <w:rsid w:val="0058510D"/>
    <w:rsid w:val="00586770"/>
    <w:rsid w:val="00586F35"/>
    <w:rsid w:val="00594EBB"/>
    <w:rsid w:val="005A0E0F"/>
    <w:rsid w:val="005A1255"/>
    <w:rsid w:val="005A19E7"/>
    <w:rsid w:val="005A4036"/>
    <w:rsid w:val="005A6F84"/>
    <w:rsid w:val="005A72B3"/>
    <w:rsid w:val="005A7DA9"/>
    <w:rsid w:val="005B0106"/>
    <w:rsid w:val="005B264E"/>
    <w:rsid w:val="005B298A"/>
    <w:rsid w:val="005B3879"/>
    <w:rsid w:val="005B3D2A"/>
    <w:rsid w:val="005B4F40"/>
    <w:rsid w:val="005B59D5"/>
    <w:rsid w:val="005B611D"/>
    <w:rsid w:val="005B771A"/>
    <w:rsid w:val="005B7DD0"/>
    <w:rsid w:val="005C215B"/>
    <w:rsid w:val="005C23E2"/>
    <w:rsid w:val="005C288E"/>
    <w:rsid w:val="005C2A95"/>
    <w:rsid w:val="005C4DC1"/>
    <w:rsid w:val="005C5F9B"/>
    <w:rsid w:val="005C6A7D"/>
    <w:rsid w:val="005C79DE"/>
    <w:rsid w:val="005D141A"/>
    <w:rsid w:val="005D2BF0"/>
    <w:rsid w:val="005E05E7"/>
    <w:rsid w:val="005E16D3"/>
    <w:rsid w:val="005E1719"/>
    <w:rsid w:val="005E3EA3"/>
    <w:rsid w:val="005E707D"/>
    <w:rsid w:val="005F18E6"/>
    <w:rsid w:val="005F1941"/>
    <w:rsid w:val="005F235E"/>
    <w:rsid w:val="005F24AF"/>
    <w:rsid w:val="005F3657"/>
    <w:rsid w:val="005F50EE"/>
    <w:rsid w:val="005F6B20"/>
    <w:rsid w:val="005F79CD"/>
    <w:rsid w:val="006017C1"/>
    <w:rsid w:val="006017E8"/>
    <w:rsid w:val="006028E7"/>
    <w:rsid w:val="00602EC6"/>
    <w:rsid w:val="0060403A"/>
    <w:rsid w:val="006042A7"/>
    <w:rsid w:val="006045E0"/>
    <w:rsid w:val="00610BD8"/>
    <w:rsid w:val="00611B63"/>
    <w:rsid w:val="00612781"/>
    <w:rsid w:val="00613715"/>
    <w:rsid w:val="0061392E"/>
    <w:rsid w:val="006139FF"/>
    <w:rsid w:val="0061442A"/>
    <w:rsid w:val="006144CB"/>
    <w:rsid w:val="00615E7D"/>
    <w:rsid w:val="00622DDB"/>
    <w:rsid w:val="006233EF"/>
    <w:rsid w:val="006240DE"/>
    <w:rsid w:val="00625D94"/>
    <w:rsid w:val="00627B4C"/>
    <w:rsid w:val="00635B16"/>
    <w:rsid w:val="006377A2"/>
    <w:rsid w:val="00641ACB"/>
    <w:rsid w:val="00644F9D"/>
    <w:rsid w:val="00645C1F"/>
    <w:rsid w:val="006518F4"/>
    <w:rsid w:val="00651D17"/>
    <w:rsid w:val="0065245D"/>
    <w:rsid w:val="00652DCF"/>
    <w:rsid w:val="00653873"/>
    <w:rsid w:val="006552B8"/>
    <w:rsid w:val="00655464"/>
    <w:rsid w:val="006603B2"/>
    <w:rsid w:val="00660566"/>
    <w:rsid w:val="00661A1E"/>
    <w:rsid w:val="0066303B"/>
    <w:rsid w:val="00664ECE"/>
    <w:rsid w:val="00665CF0"/>
    <w:rsid w:val="00666754"/>
    <w:rsid w:val="00667458"/>
    <w:rsid w:val="00670996"/>
    <w:rsid w:val="00672571"/>
    <w:rsid w:val="00674617"/>
    <w:rsid w:val="006748C9"/>
    <w:rsid w:val="00674A6D"/>
    <w:rsid w:val="00676C3E"/>
    <w:rsid w:val="00677242"/>
    <w:rsid w:val="006818A6"/>
    <w:rsid w:val="00682211"/>
    <w:rsid w:val="00685899"/>
    <w:rsid w:val="00692527"/>
    <w:rsid w:val="0069465E"/>
    <w:rsid w:val="006955BA"/>
    <w:rsid w:val="006A1010"/>
    <w:rsid w:val="006A36FB"/>
    <w:rsid w:val="006A4998"/>
    <w:rsid w:val="006A4F99"/>
    <w:rsid w:val="006A5129"/>
    <w:rsid w:val="006A771D"/>
    <w:rsid w:val="006A7746"/>
    <w:rsid w:val="006B4435"/>
    <w:rsid w:val="006B581F"/>
    <w:rsid w:val="006D1308"/>
    <w:rsid w:val="006D1644"/>
    <w:rsid w:val="006D5C69"/>
    <w:rsid w:val="006D7328"/>
    <w:rsid w:val="006E0B12"/>
    <w:rsid w:val="006E2CF6"/>
    <w:rsid w:val="006E3240"/>
    <w:rsid w:val="006E3538"/>
    <w:rsid w:val="006E59E0"/>
    <w:rsid w:val="006E64F5"/>
    <w:rsid w:val="006F0553"/>
    <w:rsid w:val="006F185D"/>
    <w:rsid w:val="006F1AFD"/>
    <w:rsid w:val="006F4098"/>
    <w:rsid w:val="006F771A"/>
    <w:rsid w:val="0070217E"/>
    <w:rsid w:val="00703241"/>
    <w:rsid w:val="00703728"/>
    <w:rsid w:val="00705AB0"/>
    <w:rsid w:val="0070717A"/>
    <w:rsid w:val="00710629"/>
    <w:rsid w:val="00713C5F"/>
    <w:rsid w:val="00717A61"/>
    <w:rsid w:val="007200E7"/>
    <w:rsid w:val="00721A0D"/>
    <w:rsid w:val="00725756"/>
    <w:rsid w:val="00727FCD"/>
    <w:rsid w:val="0073142E"/>
    <w:rsid w:val="00731AEE"/>
    <w:rsid w:val="00731B6F"/>
    <w:rsid w:val="00732295"/>
    <w:rsid w:val="00732798"/>
    <w:rsid w:val="007327DE"/>
    <w:rsid w:val="00733406"/>
    <w:rsid w:val="00734608"/>
    <w:rsid w:val="007366A9"/>
    <w:rsid w:val="00740DB1"/>
    <w:rsid w:val="00741887"/>
    <w:rsid w:val="00742432"/>
    <w:rsid w:val="00745206"/>
    <w:rsid w:val="007453AA"/>
    <w:rsid w:val="00745C4F"/>
    <w:rsid w:val="00746C39"/>
    <w:rsid w:val="00756916"/>
    <w:rsid w:val="00756DF6"/>
    <w:rsid w:val="00756E99"/>
    <w:rsid w:val="00757FB5"/>
    <w:rsid w:val="00760FAC"/>
    <w:rsid w:val="007610D6"/>
    <w:rsid w:val="007641EB"/>
    <w:rsid w:val="00765AE8"/>
    <w:rsid w:val="00766CB6"/>
    <w:rsid w:val="00766E96"/>
    <w:rsid w:val="00770127"/>
    <w:rsid w:val="00772FFA"/>
    <w:rsid w:val="0077311B"/>
    <w:rsid w:val="00773373"/>
    <w:rsid w:val="00773C08"/>
    <w:rsid w:val="007808D0"/>
    <w:rsid w:val="0078117F"/>
    <w:rsid w:val="007828CA"/>
    <w:rsid w:val="00786B25"/>
    <w:rsid w:val="007870BD"/>
    <w:rsid w:val="00787196"/>
    <w:rsid w:val="00787B53"/>
    <w:rsid w:val="007901BB"/>
    <w:rsid w:val="0079101A"/>
    <w:rsid w:val="007920A9"/>
    <w:rsid w:val="00792674"/>
    <w:rsid w:val="007949A0"/>
    <w:rsid w:val="00796890"/>
    <w:rsid w:val="00796A39"/>
    <w:rsid w:val="00796F57"/>
    <w:rsid w:val="007A0D85"/>
    <w:rsid w:val="007A1CA3"/>
    <w:rsid w:val="007A2322"/>
    <w:rsid w:val="007A58B9"/>
    <w:rsid w:val="007A73F1"/>
    <w:rsid w:val="007B1011"/>
    <w:rsid w:val="007B242C"/>
    <w:rsid w:val="007B340A"/>
    <w:rsid w:val="007B3555"/>
    <w:rsid w:val="007B4726"/>
    <w:rsid w:val="007B62AD"/>
    <w:rsid w:val="007B7FEE"/>
    <w:rsid w:val="007C04B1"/>
    <w:rsid w:val="007C0ECD"/>
    <w:rsid w:val="007C16D1"/>
    <w:rsid w:val="007C2A41"/>
    <w:rsid w:val="007C4A35"/>
    <w:rsid w:val="007C5DAC"/>
    <w:rsid w:val="007D076C"/>
    <w:rsid w:val="007D1446"/>
    <w:rsid w:val="007D4CC0"/>
    <w:rsid w:val="007D4FFF"/>
    <w:rsid w:val="007D635A"/>
    <w:rsid w:val="007E2D11"/>
    <w:rsid w:val="007E6B78"/>
    <w:rsid w:val="007E7C57"/>
    <w:rsid w:val="007F0849"/>
    <w:rsid w:val="007F250E"/>
    <w:rsid w:val="007F3F8C"/>
    <w:rsid w:val="007F45D3"/>
    <w:rsid w:val="007F5C0B"/>
    <w:rsid w:val="00800E32"/>
    <w:rsid w:val="00801AA5"/>
    <w:rsid w:val="00801E68"/>
    <w:rsid w:val="0080440F"/>
    <w:rsid w:val="00807C8B"/>
    <w:rsid w:val="008113E5"/>
    <w:rsid w:val="008148EA"/>
    <w:rsid w:val="00817EEB"/>
    <w:rsid w:val="0082126A"/>
    <w:rsid w:val="00821A12"/>
    <w:rsid w:val="00823520"/>
    <w:rsid w:val="00824AB6"/>
    <w:rsid w:val="00825154"/>
    <w:rsid w:val="00825707"/>
    <w:rsid w:val="00825D1F"/>
    <w:rsid w:val="00827249"/>
    <w:rsid w:val="00827DEC"/>
    <w:rsid w:val="00832C8C"/>
    <w:rsid w:val="00832CC8"/>
    <w:rsid w:val="008355D7"/>
    <w:rsid w:val="00835BF5"/>
    <w:rsid w:val="008369FA"/>
    <w:rsid w:val="00840220"/>
    <w:rsid w:val="008421E5"/>
    <w:rsid w:val="00842539"/>
    <w:rsid w:val="008426E2"/>
    <w:rsid w:val="00844156"/>
    <w:rsid w:val="00846100"/>
    <w:rsid w:val="0084637B"/>
    <w:rsid w:val="00850496"/>
    <w:rsid w:val="00852166"/>
    <w:rsid w:val="008563F3"/>
    <w:rsid w:val="008569F4"/>
    <w:rsid w:val="008577B0"/>
    <w:rsid w:val="00861C27"/>
    <w:rsid w:val="00863528"/>
    <w:rsid w:val="008638F4"/>
    <w:rsid w:val="00864EC7"/>
    <w:rsid w:val="00865770"/>
    <w:rsid w:val="0086689F"/>
    <w:rsid w:val="008711F2"/>
    <w:rsid w:val="0087299F"/>
    <w:rsid w:val="00873A49"/>
    <w:rsid w:val="00874817"/>
    <w:rsid w:val="00880855"/>
    <w:rsid w:val="00881F1E"/>
    <w:rsid w:val="008821CC"/>
    <w:rsid w:val="00883E03"/>
    <w:rsid w:val="00886AAD"/>
    <w:rsid w:val="00886BB3"/>
    <w:rsid w:val="00890454"/>
    <w:rsid w:val="008907C4"/>
    <w:rsid w:val="00890C2D"/>
    <w:rsid w:val="00892259"/>
    <w:rsid w:val="00895B21"/>
    <w:rsid w:val="0089651F"/>
    <w:rsid w:val="008A012B"/>
    <w:rsid w:val="008A0E0D"/>
    <w:rsid w:val="008A1542"/>
    <w:rsid w:val="008A15F7"/>
    <w:rsid w:val="008A1CD4"/>
    <w:rsid w:val="008A7AD9"/>
    <w:rsid w:val="008B1BC6"/>
    <w:rsid w:val="008B2672"/>
    <w:rsid w:val="008B2B36"/>
    <w:rsid w:val="008B5577"/>
    <w:rsid w:val="008B7645"/>
    <w:rsid w:val="008C5735"/>
    <w:rsid w:val="008C6B02"/>
    <w:rsid w:val="008C76BC"/>
    <w:rsid w:val="008D179C"/>
    <w:rsid w:val="008D21D9"/>
    <w:rsid w:val="008D2DF1"/>
    <w:rsid w:val="008D38D0"/>
    <w:rsid w:val="008D5078"/>
    <w:rsid w:val="008E0416"/>
    <w:rsid w:val="008E0601"/>
    <w:rsid w:val="008E27D6"/>
    <w:rsid w:val="008E34AA"/>
    <w:rsid w:val="008E6E37"/>
    <w:rsid w:val="008E7364"/>
    <w:rsid w:val="008F5BDA"/>
    <w:rsid w:val="008F5CEC"/>
    <w:rsid w:val="008F63F4"/>
    <w:rsid w:val="008F7413"/>
    <w:rsid w:val="009077D5"/>
    <w:rsid w:val="00910E3F"/>
    <w:rsid w:val="00912980"/>
    <w:rsid w:val="00914245"/>
    <w:rsid w:val="00917930"/>
    <w:rsid w:val="009215E8"/>
    <w:rsid w:val="009216EB"/>
    <w:rsid w:val="00922AD4"/>
    <w:rsid w:val="0092322E"/>
    <w:rsid w:val="00923A34"/>
    <w:rsid w:val="0092540E"/>
    <w:rsid w:val="009266D2"/>
    <w:rsid w:val="00927A17"/>
    <w:rsid w:val="0093060D"/>
    <w:rsid w:val="00931099"/>
    <w:rsid w:val="00931702"/>
    <w:rsid w:val="00934EC3"/>
    <w:rsid w:val="00936294"/>
    <w:rsid w:val="00936F59"/>
    <w:rsid w:val="00937D81"/>
    <w:rsid w:val="0094106D"/>
    <w:rsid w:val="00941BE8"/>
    <w:rsid w:val="009420C6"/>
    <w:rsid w:val="00942D0A"/>
    <w:rsid w:val="00944CED"/>
    <w:rsid w:val="009459DA"/>
    <w:rsid w:val="0095556E"/>
    <w:rsid w:val="00957A4D"/>
    <w:rsid w:val="0096237F"/>
    <w:rsid w:val="00962898"/>
    <w:rsid w:val="00963DF8"/>
    <w:rsid w:val="0096673D"/>
    <w:rsid w:val="009676B3"/>
    <w:rsid w:val="00967743"/>
    <w:rsid w:val="00970929"/>
    <w:rsid w:val="00971448"/>
    <w:rsid w:val="0097366B"/>
    <w:rsid w:val="0097371B"/>
    <w:rsid w:val="0097687C"/>
    <w:rsid w:val="0098599D"/>
    <w:rsid w:val="00995E1D"/>
    <w:rsid w:val="0099684D"/>
    <w:rsid w:val="009A0CA0"/>
    <w:rsid w:val="009A204D"/>
    <w:rsid w:val="009A25D0"/>
    <w:rsid w:val="009A4F71"/>
    <w:rsid w:val="009A66F2"/>
    <w:rsid w:val="009B2274"/>
    <w:rsid w:val="009B5909"/>
    <w:rsid w:val="009B79C8"/>
    <w:rsid w:val="009C0BDC"/>
    <w:rsid w:val="009C4B2C"/>
    <w:rsid w:val="009D089B"/>
    <w:rsid w:val="009D2FAD"/>
    <w:rsid w:val="009D5C9C"/>
    <w:rsid w:val="009D76BF"/>
    <w:rsid w:val="009E000F"/>
    <w:rsid w:val="009E0031"/>
    <w:rsid w:val="009E5097"/>
    <w:rsid w:val="009E5A45"/>
    <w:rsid w:val="009F049C"/>
    <w:rsid w:val="009F12B1"/>
    <w:rsid w:val="009F22B7"/>
    <w:rsid w:val="009F3450"/>
    <w:rsid w:val="009F39C0"/>
    <w:rsid w:val="009F4A9A"/>
    <w:rsid w:val="009F4B5B"/>
    <w:rsid w:val="009F6ADA"/>
    <w:rsid w:val="00A00F3B"/>
    <w:rsid w:val="00A01910"/>
    <w:rsid w:val="00A034AB"/>
    <w:rsid w:val="00A045F4"/>
    <w:rsid w:val="00A048CB"/>
    <w:rsid w:val="00A06C3A"/>
    <w:rsid w:val="00A0790A"/>
    <w:rsid w:val="00A07A3E"/>
    <w:rsid w:val="00A205F2"/>
    <w:rsid w:val="00A21384"/>
    <w:rsid w:val="00A217A4"/>
    <w:rsid w:val="00A26EED"/>
    <w:rsid w:val="00A30583"/>
    <w:rsid w:val="00A30B3A"/>
    <w:rsid w:val="00A31E7E"/>
    <w:rsid w:val="00A3236E"/>
    <w:rsid w:val="00A340BC"/>
    <w:rsid w:val="00A36CBB"/>
    <w:rsid w:val="00A375C1"/>
    <w:rsid w:val="00A37D3C"/>
    <w:rsid w:val="00A4018E"/>
    <w:rsid w:val="00A41A92"/>
    <w:rsid w:val="00A426B7"/>
    <w:rsid w:val="00A44C8C"/>
    <w:rsid w:val="00A500E5"/>
    <w:rsid w:val="00A51484"/>
    <w:rsid w:val="00A51F7E"/>
    <w:rsid w:val="00A54674"/>
    <w:rsid w:val="00A60BBE"/>
    <w:rsid w:val="00A6179B"/>
    <w:rsid w:val="00A61B7C"/>
    <w:rsid w:val="00A6420F"/>
    <w:rsid w:val="00A6507D"/>
    <w:rsid w:val="00A70184"/>
    <w:rsid w:val="00A71013"/>
    <w:rsid w:val="00A71033"/>
    <w:rsid w:val="00A72403"/>
    <w:rsid w:val="00A75D77"/>
    <w:rsid w:val="00A769DA"/>
    <w:rsid w:val="00A82CEB"/>
    <w:rsid w:val="00A84C50"/>
    <w:rsid w:val="00A853C2"/>
    <w:rsid w:val="00A87B37"/>
    <w:rsid w:val="00A902C0"/>
    <w:rsid w:val="00A9214E"/>
    <w:rsid w:val="00A929E9"/>
    <w:rsid w:val="00A96CA8"/>
    <w:rsid w:val="00AA1B63"/>
    <w:rsid w:val="00AA1E4A"/>
    <w:rsid w:val="00AA4B67"/>
    <w:rsid w:val="00AA760E"/>
    <w:rsid w:val="00AB1F71"/>
    <w:rsid w:val="00AB2F78"/>
    <w:rsid w:val="00AB5206"/>
    <w:rsid w:val="00AB5934"/>
    <w:rsid w:val="00AB74F1"/>
    <w:rsid w:val="00AC09EB"/>
    <w:rsid w:val="00AC0E67"/>
    <w:rsid w:val="00AC57DE"/>
    <w:rsid w:val="00AC776B"/>
    <w:rsid w:val="00AC7EF5"/>
    <w:rsid w:val="00AD085E"/>
    <w:rsid w:val="00AD1AC3"/>
    <w:rsid w:val="00AD2C7E"/>
    <w:rsid w:val="00AD2CAB"/>
    <w:rsid w:val="00AD332D"/>
    <w:rsid w:val="00AD6CA4"/>
    <w:rsid w:val="00AD7F36"/>
    <w:rsid w:val="00AE24ED"/>
    <w:rsid w:val="00AE4E6D"/>
    <w:rsid w:val="00AE53BE"/>
    <w:rsid w:val="00AE78A0"/>
    <w:rsid w:val="00AE7F59"/>
    <w:rsid w:val="00AF11A6"/>
    <w:rsid w:val="00AF25F7"/>
    <w:rsid w:val="00AF2A83"/>
    <w:rsid w:val="00AF4933"/>
    <w:rsid w:val="00AF65BB"/>
    <w:rsid w:val="00B00043"/>
    <w:rsid w:val="00B003D0"/>
    <w:rsid w:val="00B039FC"/>
    <w:rsid w:val="00B0450C"/>
    <w:rsid w:val="00B10B74"/>
    <w:rsid w:val="00B10E70"/>
    <w:rsid w:val="00B120C5"/>
    <w:rsid w:val="00B12A93"/>
    <w:rsid w:val="00B13DA3"/>
    <w:rsid w:val="00B20606"/>
    <w:rsid w:val="00B2158D"/>
    <w:rsid w:val="00B265A0"/>
    <w:rsid w:val="00B26E69"/>
    <w:rsid w:val="00B364E9"/>
    <w:rsid w:val="00B36B7F"/>
    <w:rsid w:val="00B40560"/>
    <w:rsid w:val="00B40899"/>
    <w:rsid w:val="00B4255B"/>
    <w:rsid w:val="00B441FD"/>
    <w:rsid w:val="00B46698"/>
    <w:rsid w:val="00B468AC"/>
    <w:rsid w:val="00B46F12"/>
    <w:rsid w:val="00B50B9D"/>
    <w:rsid w:val="00B51525"/>
    <w:rsid w:val="00B56DF5"/>
    <w:rsid w:val="00B624C3"/>
    <w:rsid w:val="00B6265A"/>
    <w:rsid w:val="00B62EEA"/>
    <w:rsid w:val="00B67C56"/>
    <w:rsid w:val="00B70D77"/>
    <w:rsid w:val="00B71274"/>
    <w:rsid w:val="00B72A4F"/>
    <w:rsid w:val="00B759EE"/>
    <w:rsid w:val="00B769E7"/>
    <w:rsid w:val="00B76A87"/>
    <w:rsid w:val="00B77669"/>
    <w:rsid w:val="00B80775"/>
    <w:rsid w:val="00B86DE8"/>
    <w:rsid w:val="00B87647"/>
    <w:rsid w:val="00B87EEB"/>
    <w:rsid w:val="00B90395"/>
    <w:rsid w:val="00B94D2E"/>
    <w:rsid w:val="00B95D0F"/>
    <w:rsid w:val="00B968AC"/>
    <w:rsid w:val="00BA033C"/>
    <w:rsid w:val="00BA2CF7"/>
    <w:rsid w:val="00BA40CF"/>
    <w:rsid w:val="00BA4804"/>
    <w:rsid w:val="00BA50B2"/>
    <w:rsid w:val="00BA50BF"/>
    <w:rsid w:val="00BA5639"/>
    <w:rsid w:val="00BA7C5F"/>
    <w:rsid w:val="00BB0208"/>
    <w:rsid w:val="00BB20FC"/>
    <w:rsid w:val="00BB31DB"/>
    <w:rsid w:val="00BC0767"/>
    <w:rsid w:val="00BC0774"/>
    <w:rsid w:val="00BC1526"/>
    <w:rsid w:val="00BC2B17"/>
    <w:rsid w:val="00BD03A7"/>
    <w:rsid w:val="00BD513B"/>
    <w:rsid w:val="00BD7453"/>
    <w:rsid w:val="00BD7FD4"/>
    <w:rsid w:val="00BE0ACE"/>
    <w:rsid w:val="00BE1C45"/>
    <w:rsid w:val="00BE5243"/>
    <w:rsid w:val="00BE7D75"/>
    <w:rsid w:val="00BF216E"/>
    <w:rsid w:val="00BF2354"/>
    <w:rsid w:val="00BF2375"/>
    <w:rsid w:val="00BF2BAF"/>
    <w:rsid w:val="00BF3209"/>
    <w:rsid w:val="00BF5E0E"/>
    <w:rsid w:val="00BF6217"/>
    <w:rsid w:val="00BF7B11"/>
    <w:rsid w:val="00C028DF"/>
    <w:rsid w:val="00C02D92"/>
    <w:rsid w:val="00C04A0D"/>
    <w:rsid w:val="00C05561"/>
    <w:rsid w:val="00C05697"/>
    <w:rsid w:val="00C069BD"/>
    <w:rsid w:val="00C07E10"/>
    <w:rsid w:val="00C1071B"/>
    <w:rsid w:val="00C10FFE"/>
    <w:rsid w:val="00C12F09"/>
    <w:rsid w:val="00C149F9"/>
    <w:rsid w:val="00C23217"/>
    <w:rsid w:val="00C23936"/>
    <w:rsid w:val="00C23C14"/>
    <w:rsid w:val="00C241BC"/>
    <w:rsid w:val="00C25EDF"/>
    <w:rsid w:val="00C261D6"/>
    <w:rsid w:val="00C33001"/>
    <w:rsid w:val="00C339CE"/>
    <w:rsid w:val="00C350B1"/>
    <w:rsid w:val="00C411D0"/>
    <w:rsid w:val="00C4191F"/>
    <w:rsid w:val="00C4199D"/>
    <w:rsid w:val="00C41B0F"/>
    <w:rsid w:val="00C4231F"/>
    <w:rsid w:val="00C42683"/>
    <w:rsid w:val="00C43591"/>
    <w:rsid w:val="00C43C70"/>
    <w:rsid w:val="00C456EE"/>
    <w:rsid w:val="00C51032"/>
    <w:rsid w:val="00C515C6"/>
    <w:rsid w:val="00C52C54"/>
    <w:rsid w:val="00C562D1"/>
    <w:rsid w:val="00C57C53"/>
    <w:rsid w:val="00C61BCB"/>
    <w:rsid w:val="00C66AA0"/>
    <w:rsid w:val="00C701B0"/>
    <w:rsid w:val="00C71345"/>
    <w:rsid w:val="00C73D4F"/>
    <w:rsid w:val="00C76161"/>
    <w:rsid w:val="00C80F02"/>
    <w:rsid w:val="00C81D1C"/>
    <w:rsid w:val="00C8232A"/>
    <w:rsid w:val="00C83EBF"/>
    <w:rsid w:val="00C87FC8"/>
    <w:rsid w:val="00C9462D"/>
    <w:rsid w:val="00C9569F"/>
    <w:rsid w:val="00C96C21"/>
    <w:rsid w:val="00C96C33"/>
    <w:rsid w:val="00CA20BC"/>
    <w:rsid w:val="00CA742C"/>
    <w:rsid w:val="00CA7433"/>
    <w:rsid w:val="00CB2C71"/>
    <w:rsid w:val="00CC2C35"/>
    <w:rsid w:val="00CC3E86"/>
    <w:rsid w:val="00CC719B"/>
    <w:rsid w:val="00CC79D8"/>
    <w:rsid w:val="00CD09F5"/>
    <w:rsid w:val="00CD0B5F"/>
    <w:rsid w:val="00CD25DC"/>
    <w:rsid w:val="00CD3485"/>
    <w:rsid w:val="00CD488F"/>
    <w:rsid w:val="00CD6982"/>
    <w:rsid w:val="00CE2FDC"/>
    <w:rsid w:val="00CE5B2F"/>
    <w:rsid w:val="00CE6533"/>
    <w:rsid w:val="00CF3FC1"/>
    <w:rsid w:val="00CF4769"/>
    <w:rsid w:val="00CF5F67"/>
    <w:rsid w:val="00CF6B47"/>
    <w:rsid w:val="00D05A77"/>
    <w:rsid w:val="00D069EE"/>
    <w:rsid w:val="00D06FBD"/>
    <w:rsid w:val="00D15E65"/>
    <w:rsid w:val="00D16E5A"/>
    <w:rsid w:val="00D2160A"/>
    <w:rsid w:val="00D222D1"/>
    <w:rsid w:val="00D22ACF"/>
    <w:rsid w:val="00D27CED"/>
    <w:rsid w:val="00D3012C"/>
    <w:rsid w:val="00D304E5"/>
    <w:rsid w:val="00D32E85"/>
    <w:rsid w:val="00D33694"/>
    <w:rsid w:val="00D3391C"/>
    <w:rsid w:val="00D35529"/>
    <w:rsid w:val="00D36FD8"/>
    <w:rsid w:val="00D40499"/>
    <w:rsid w:val="00D407BC"/>
    <w:rsid w:val="00D4187C"/>
    <w:rsid w:val="00D418B3"/>
    <w:rsid w:val="00D41F3F"/>
    <w:rsid w:val="00D4352D"/>
    <w:rsid w:val="00D43B6D"/>
    <w:rsid w:val="00D44C82"/>
    <w:rsid w:val="00D52E4A"/>
    <w:rsid w:val="00D6261C"/>
    <w:rsid w:val="00D639AA"/>
    <w:rsid w:val="00D64D9B"/>
    <w:rsid w:val="00D65551"/>
    <w:rsid w:val="00D67906"/>
    <w:rsid w:val="00D70C48"/>
    <w:rsid w:val="00D727A5"/>
    <w:rsid w:val="00D757D2"/>
    <w:rsid w:val="00D776E0"/>
    <w:rsid w:val="00D77D20"/>
    <w:rsid w:val="00D8094C"/>
    <w:rsid w:val="00D8163F"/>
    <w:rsid w:val="00D84E95"/>
    <w:rsid w:val="00D85C0D"/>
    <w:rsid w:val="00D8739B"/>
    <w:rsid w:val="00D9144B"/>
    <w:rsid w:val="00D921F0"/>
    <w:rsid w:val="00D92BB9"/>
    <w:rsid w:val="00D92DE3"/>
    <w:rsid w:val="00D93A66"/>
    <w:rsid w:val="00D952D0"/>
    <w:rsid w:val="00D96DF1"/>
    <w:rsid w:val="00DA076F"/>
    <w:rsid w:val="00DA18ED"/>
    <w:rsid w:val="00DA3BD4"/>
    <w:rsid w:val="00DA422C"/>
    <w:rsid w:val="00DA5D94"/>
    <w:rsid w:val="00DA659A"/>
    <w:rsid w:val="00DA65B2"/>
    <w:rsid w:val="00DB0BB1"/>
    <w:rsid w:val="00DB1237"/>
    <w:rsid w:val="00DB14BB"/>
    <w:rsid w:val="00DB180D"/>
    <w:rsid w:val="00DB2926"/>
    <w:rsid w:val="00DB4CB9"/>
    <w:rsid w:val="00DC20A3"/>
    <w:rsid w:val="00DC2A64"/>
    <w:rsid w:val="00DC3181"/>
    <w:rsid w:val="00DC38E3"/>
    <w:rsid w:val="00DC4D32"/>
    <w:rsid w:val="00DC6077"/>
    <w:rsid w:val="00DC633B"/>
    <w:rsid w:val="00DD146D"/>
    <w:rsid w:val="00DD4408"/>
    <w:rsid w:val="00DD470A"/>
    <w:rsid w:val="00DD59BB"/>
    <w:rsid w:val="00DD636F"/>
    <w:rsid w:val="00DE0225"/>
    <w:rsid w:val="00DE0E03"/>
    <w:rsid w:val="00DE34A9"/>
    <w:rsid w:val="00DE4425"/>
    <w:rsid w:val="00DE442C"/>
    <w:rsid w:val="00DE4979"/>
    <w:rsid w:val="00DE6447"/>
    <w:rsid w:val="00DE7BBD"/>
    <w:rsid w:val="00DF4DCA"/>
    <w:rsid w:val="00DF59CB"/>
    <w:rsid w:val="00DF5C0C"/>
    <w:rsid w:val="00DF6E4A"/>
    <w:rsid w:val="00DF701A"/>
    <w:rsid w:val="00DF75CE"/>
    <w:rsid w:val="00DF78B8"/>
    <w:rsid w:val="00E000EA"/>
    <w:rsid w:val="00E01C42"/>
    <w:rsid w:val="00E05494"/>
    <w:rsid w:val="00E07CE2"/>
    <w:rsid w:val="00E12AFC"/>
    <w:rsid w:val="00E13F5F"/>
    <w:rsid w:val="00E15577"/>
    <w:rsid w:val="00E15660"/>
    <w:rsid w:val="00E16F3D"/>
    <w:rsid w:val="00E17251"/>
    <w:rsid w:val="00E17958"/>
    <w:rsid w:val="00E201BB"/>
    <w:rsid w:val="00E22352"/>
    <w:rsid w:val="00E251DA"/>
    <w:rsid w:val="00E264AD"/>
    <w:rsid w:val="00E275EE"/>
    <w:rsid w:val="00E315DB"/>
    <w:rsid w:val="00E31ECC"/>
    <w:rsid w:val="00E3300F"/>
    <w:rsid w:val="00E40655"/>
    <w:rsid w:val="00E40850"/>
    <w:rsid w:val="00E41ACD"/>
    <w:rsid w:val="00E466D5"/>
    <w:rsid w:val="00E53D2A"/>
    <w:rsid w:val="00E55081"/>
    <w:rsid w:val="00E61CAD"/>
    <w:rsid w:val="00E61D09"/>
    <w:rsid w:val="00E62DD4"/>
    <w:rsid w:val="00E64DAA"/>
    <w:rsid w:val="00E663D8"/>
    <w:rsid w:val="00E670C0"/>
    <w:rsid w:val="00E674EF"/>
    <w:rsid w:val="00E71DDD"/>
    <w:rsid w:val="00E7778D"/>
    <w:rsid w:val="00E821B8"/>
    <w:rsid w:val="00E878D7"/>
    <w:rsid w:val="00E87FFE"/>
    <w:rsid w:val="00E92009"/>
    <w:rsid w:val="00E9505E"/>
    <w:rsid w:val="00E95463"/>
    <w:rsid w:val="00E96109"/>
    <w:rsid w:val="00E96E6E"/>
    <w:rsid w:val="00EA33E7"/>
    <w:rsid w:val="00EA3E39"/>
    <w:rsid w:val="00EA506B"/>
    <w:rsid w:val="00EA56A2"/>
    <w:rsid w:val="00EA629B"/>
    <w:rsid w:val="00EA648D"/>
    <w:rsid w:val="00EA7981"/>
    <w:rsid w:val="00EB16D5"/>
    <w:rsid w:val="00EB471A"/>
    <w:rsid w:val="00EB6199"/>
    <w:rsid w:val="00EC2422"/>
    <w:rsid w:val="00EC3D73"/>
    <w:rsid w:val="00EC4DE5"/>
    <w:rsid w:val="00EC6012"/>
    <w:rsid w:val="00EC730A"/>
    <w:rsid w:val="00ED4490"/>
    <w:rsid w:val="00ED5CEA"/>
    <w:rsid w:val="00EE31D6"/>
    <w:rsid w:val="00EE4FC4"/>
    <w:rsid w:val="00EE6119"/>
    <w:rsid w:val="00EE703E"/>
    <w:rsid w:val="00EF1927"/>
    <w:rsid w:val="00EF36EC"/>
    <w:rsid w:val="00EF398D"/>
    <w:rsid w:val="00EF41BB"/>
    <w:rsid w:val="00EF4EBF"/>
    <w:rsid w:val="00EF5067"/>
    <w:rsid w:val="00EF5F71"/>
    <w:rsid w:val="00EF7196"/>
    <w:rsid w:val="00F030CC"/>
    <w:rsid w:val="00F03483"/>
    <w:rsid w:val="00F101B7"/>
    <w:rsid w:val="00F10472"/>
    <w:rsid w:val="00F14944"/>
    <w:rsid w:val="00F17B7F"/>
    <w:rsid w:val="00F2011C"/>
    <w:rsid w:val="00F21945"/>
    <w:rsid w:val="00F21B12"/>
    <w:rsid w:val="00F2297C"/>
    <w:rsid w:val="00F2521C"/>
    <w:rsid w:val="00F257F5"/>
    <w:rsid w:val="00F27FBF"/>
    <w:rsid w:val="00F31C85"/>
    <w:rsid w:val="00F33608"/>
    <w:rsid w:val="00F342B7"/>
    <w:rsid w:val="00F3449F"/>
    <w:rsid w:val="00F3617C"/>
    <w:rsid w:val="00F44573"/>
    <w:rsid w:val="00F47915"/>
    <w:rsid w:val="00F50743"/>
    <w:rsid w:val="00F50826"/>
    <w:rsid w:val="00F5219E"/>
    <w:rsid w:val="00F52552"/>
    <w:rsid w:val="00F5525F"/>
    <w:rsid w:val="00F561C8"/>
    <w:rsid w:val="00F5769C"/>
    <w:rsid w:val="00F606EB"/>
    <w:rsid w:val="00F609A9"/>
    <w:rsid w:val="00F61DA6"/>
    <w:rsid w:val="00F61E2D"/>
    <w:rsid w:val="00F632AE"/>
    <w:rsid w:val="00F6435D"/>
    <w:rsid w:val="00F7300B"/>
    <w:rsid w:val="00F73195"/>
    <w:rsid w:val="00F76582"/>
    <w:rsid w:val="00F76B6C"/>
    <w:rsid w:val="00F77A39"/>
    <w:rsid w:val="00F8080F"/>
    <w:rsid w:val="00F810DC"/>
    <w:rsid w:val="00F81EE5"/>
    <w:rsid w:val="00F834F1"/>
    <w:rsid w:val="00F87649"/>
    <w:rsid w:val="00F91220"/>
    <w:rsid w:val="00F916E8"/>
    <w:rsid w:val="00F9212C"/>
    <w:rsid w:val="00F93569"/>
    <w:rsid w:val="00F978CF"/>
    <w:rsid w:val="00FA08A9"/>
    <w:rsid w:val="00FA1133"/>
    <w:rsid w:val="00FA251E"/>
    <w:rsid w:val="00FA5F3D"/>
    <w:rsid w:val="00FB1E09"/>
    <w:rsid w:val="00FB45B9"/>
    <w:rsid w:val="00FB48C8"/>
    <w:rsid w:val="00FB4DD5"/>
    <w:rsid w:val="00FC026D"/>
    <w:rsid w:val="00FC1F7F"/>
    <w:rsid w:val="00FC2EB6"/>
    <w:rsid w:val="00FC782C"/>
    <w:rsid w:val="00FD0995"/>
    <w:rsid w:val="00FD148C"/>
    <w:rsid w:val="00FD1566"/>
    <w:rsid w:val="00FD698F"/>
    <w:rsid w:val="00FD6E36"/>
    <w:rsid w:val="00FD6E84"/>
    <w:rsid w:val="00FD6EFF"/>
    <w:rsid w:val="00FE113F"/>
    <w:rsid w:val="00FE1A87"/>
    <w:rsid w:val="00FE39B1"/>
    <w:rsid w:val="00FE62E5"/>
    <w:rsid w:val="00FF039B"/>
    <w:rsid w:val="00FF225D"/>
    <w:rsid w:val="00FF64EC"/>
    <w:rsid w:val="01704C99"/>
    <w:rsid w:val="0220696A"/>
    <w:rsid w:val="02B3424B"/>
    <w:rsid w:val="02F2F49D"/>
    <w:rsid w:val="02F3D14B"/>
    <w:rsid w:val="0345BE32"/>
    <w:rsid w:val="03B264FB"/>
    <w:rsid w:val="042DBA1D"/>
    <w:rsid w:val="0446CF1A"/>
    <w:rsid w:val="054DC188"/>
    <w:rsid w:val="054E355C"/>
    <w:rsid w:val="0569E655"/>
    <w:rsid w:val="066334C9"/>
    <w:rsid w:val="06F79FE3"/>
    <w:rsid w:val="0705B6B6"/>
    <w:rsid w:val="077B513B"/>
    <w:rsid w:val="08D67124"/>
    <w:rsid w:val="08EFA0F4"/>
    <w:rsid w:val="08F7E5C4"/>
    <w:rsid w:val="091ACD71"/>
    <w:rsid w:val="0C76823F"/>
    <w:rsid w:val="0C860F7B"/>
    <w:rsid w:val="0D1D2EE7"/>
    <w:rsid w:val="0D3CAE20"/>
    <w:rsid w:val="0D4F373F"/>
    <w:rsid w:val="0D5D9ED4"/>
    <w:rsid w:val="0D6077FA"/>
    <w:rsid w:val="0D62EFF0"/>
    <w:rsid w:val="0E7A514B"/>
    <w:rsid w:val="0E83F83F"/>
    <w:rsid w:val="0E880683"/>
    <w:rsid w:val="0EFF24F8"/>
    <w:rsid w:val="0FE375AB"/>
    <w:rsid w:val="12B6B8A7"/>
    <w:rsid w:val="136D5E98"/>
    <w:rsid w:val="13CC0A56"/>
    <w:rsid w:val="14419146"/>
    <w:rsid w:val="14BED454"/>
    <w:rsid w:val="153F21C7"/>
    <w:rsid w:val="1560DC1D"/>
    <w:rsid w:val="15FB139C"/>
    <w:rsid w:val="1633CFFC"/>
    <w:rsid w:val="163B61AB"/>
    <w:rsid w:val="165DCA26"/>
    <w:rsid w:val="1670F897"/>
    <w:rsid w:val="16A87BFA"/>
    <w:rsid w:val="16CDC4EC"/>
    <w:rsid w:val="16DEE828"/>
    <w:rsid w:val="16FDEF4B"/>
    <w:rsid w:val="171AA866"/>
    <w:rsid w:val="17EE8790"/>
    <w:rsid w:val="1845A7B6"/>
    <w:rsid w:val="187D5545"/>
    <w:rsid w:val="1944AC1A"/>
    <w:rsid w:val="198CE578"/>
    <w:rsid w:val="19BC2DAA"/>
    <w:rsid w:val="19E8CCC0"/>
    <w:rsid w:val="1AE2676D"/>
    <w:rsid w:val="1B16C91B"/>
    <w:rsid w:val="1BB01306"/>
    <w:rsid w:val="1BD62346"/>
    <w:rsid w:val="1C87E178"/>
    <w:rsid w:val="1C992675"/>
    <w:rsid w:val="1D0DCB07"/>
    <w:rsid w:val="1D77AE0B"/>
    <w:rsid w:val="1D91FD29"/>
    <w:rsid w:val="1D9D7772"/>
    <w:rsid w:val="1DB03A7D"/>
    <w:rsid w:val="1E13D7C8"/>
    <w:rsid w:val="1E2EEC25"/>
    <w:rsid w:val="1EB099C3"/>
    <w:rsid w:val="1ED0E94B"/>
    <w:rsid w:val="1F137E6C"/>
    <w:rsid w:val="1F377C66"/>
    <w:rsid w:val="1F5537FA"/>
    <w:rsid w:val="1F59798D"/>
    <w:rsid w:val="1F6C5D0D"/>
    <w:rsid w:val="1F8DD33C"/>
    <w:rsid w:val="20002811"/>
    <w:rsid w:val="2065D384"/>
    <w:rsid w:val="21906F79"/>
    <w:rsid w:val="21FA81F2"/>
    <w:rsid w:val="221CBFEB"/>
    <w:rsid w:val="22A2BC52"/>
    <w:rsid w:val="2351C959"/>
    <w:rsid w:val="2424FD2A"/>
    <w:rsid w:val="24E8BCFC"/>
    <w:rsid w:val="251D738C"/>
    <w:rsid w:val="25379C3C"/>
    <w:rsid w:val="255CFA69"/>
    <w:rsid w:val="25BB4165"/>
    <w:rsid w:val="265BA34B"/>
    <w:rsid w:val="2670C87F"/>
    <w:rsid w:val="26715CCD"/>
    <w:rsid w:val="26E80D30"/>
    <w:rsid w:val="2764ECEF"/>
    <w:rsid w:val="27E1727D"/>
    <w:rsid w:val="27F37083"/>
    <w:rsid w:val="28253A7C"/>
    <w:rsid w:val="2839F7DF"/>
    <w:rsid w:val="28B2AAE6"/>
    <w:rsid w:val="29DFE9DA"/>
    <w:rsid w:val="2B321C2B"/>
    <w:rsid w:val="2B32475C"/>
    <w:rsid w:val="2B52AEF7"/>
    <w:rsid w:val="2B5DC92B"/>
    <w:rsid w:val="2B76039B"/>
    <w:rsid w:val="2BBD7258"/>
    <w:rsid w:val="2C23F724"/>
    <w:rsid w:val="2CA19E67"/>
    <w:rsid w:val="2D02997C"/>
    <w:rsid w:val="2E58A187"/>
    <w:rsid w:val="2EAC6539"/>
    <w:rsid w:val="2EE583C2"/>
    <w:rsid w:val="2EEFA755"/>
    <w:rsid w:val="2F185F8D"/>
    <w:rsid w:val="2F405A4D"/>
    <w:rsid w:val="2F5674FA"/>
    <w:rsid w:val="2F7F929D"/>
    <w:rsid w:val="2FE9D27F"/>
    <w:rsid w:val="2FF26E9A"/>
    <w:rsid w:val="3049807E"/>
    <w:rsid w:val="30B8EF5E"/>
    <w:rsid w:val="310B0F30"/>
    <w:rsid w:val="312F4ADA"/>
    <w:rsid w:val="31311202"/>
    <w:rsid w:val="328E15BC"/>
    <w:rsid w:val="33163A08"/>
    <w:rsid w:val="33B6C9D6"/>
    <w:rsid w:val="34C3EA9A"/>
    <w:rsid w:val="354F0D5B"/>
    <w:rsid w:val="35ECBC89"/>
    <w:rsid w:val="36E80E1A"/>
    <w:rsid w:val="374E9F1F"/>
    <w:rsid w:val="37E91DF7"/>
    <w:rsid w:val="38111519"/>
    <w:rsid w:val="381181D3"/>
    <w:rsid w:val="38E4168C"/>
    <w:rsid w:val="3925EC65"/>
    <w:rsid w:val="3A0CE2FD"/>
    <w:rsid w:val="3A67E712"/>
    <w:rsid w:val="3A6F53D2"/>
    <w:rsid w:val="3B10B579"/>
    <w:rsid w:val="3C3755ED"/>
    <w:rsid w:val="3D08925D"/>
    <w:rsid w:val="3D7E5219"/>
    <w:rsid w:val="3DDAAAFD"/>
    <w:rsid w:val="3DE53205"/>
    <w:rsid w:val="3E4521CC"/>
    <w:rsid w:val="3E7A5B37"/>
    <w:rsid w:val="3EC74AB3"/>
    <w:rsid w:val="3F9AE946"/>
    <w:rsid w:val="40280B71"/>
    <w:rsid w:val="40471B03"/>
    <w:rsid w:val="4063A6FC"/>
    <w:rsid w:val="40690B6A"/>
    <w:rsid w:val="4078BE69"/>
    <w:rsid w:val="40954CDE"/>
    <w:rsid w:val="41335E4F"/>
    <w:rsid w:val="4143BE75"/>
    <w:rsid w:val="4176B86F"/>
    <w:rsid w:val="41B86419"/>
    <w:rsid w:val="41D25849"/>
    <w:rsid w:val="41EEEAE6"/>
    <w:rsid w:val="42733236"/>
    <w:rsid w:val="43192025"/>
    <w:rsid w:val="4334EDA7"/>
    <w:rsid w:val="433D2D20"/>
    <w:rsid w:val="433F0F46"/>
    <w:rsid w:val="43B3C543"/>
    <w:rsid w:val="4441D01C"/>
    <w:rsid w:val="44547D9E"/>
    <w:rsid w:val="4465EB46"/>
    <w:rsid w:val="44935AE2"/>
    <w:rsid w:val="44FF1179"/>
    <w:rsid w:val="45911EB3"/>
    <w:rsid w:val="45CDF646"/>
    <w:rsid w:val="45F2A19B"/>
    <w:rsid w:val="469EFA92"/>
    <w:rsid w:val="476AF597"/>
    <w:rsid w:val="47F85155"/>
    <w:rsid w:val="47FA77CF"/>
    <w:rsid w:val="4828838C"/>
    <w:rsid w:val="487568E2"/>
    <w:rsid w:val="48806EB4"/>
    <w:rsid w:val="48F7F950"/>
    <w:rsid w:val="49024033"/>
    <w:rsid w:val="491B7E58"/>
    <w:rsid w:val="492B714D"/>
    <w:rsid w:val="492DB316"/>
    <w:rsid w:val="49626757"/>
    <w:rsid w:val="4A1BD926"/>
    <w:rsid w:val="4A1FCBB8"/>
    <w:rsid w:val="4A68F08C"/>
    <w:rsid w:val="4A6C4A8B"/>
    <w:rsid w:val="4A918AE7"/>
    <w:rsid w:val="4B077D0C"/>
    <w:rsid w:val="4B135BDA"/>
    <w:rsid w:val="4B2D6D26"/>
    <w:rsid w:val="4CD917B9"/>
    <w:rsid w:val="4D0A0569"/>
    <w:rsid w:val="4D560AB9"/>
    <w:rsid w:val="4DB026E3"/>
    <w:rsid w:val="4DCE68D4"/>
    <w:rsid w:val="4DFFACB9"/>
    <w:rsid w:val="4E7090DC"/>
    <w:rsid w:val="4EC59AF3"/>
    <w:rsid w:val="4F19029A"/>
    <w:rsid w:val="4F40DF0E"/>
    <w:rsid w:val="4F8CC669"/>
    <w:rsid w:val="507D6CC3"/>
    <w:rsid w:val="509C60E0"/>
    <w:rsid w:val="51AF6B94"/>
    <w:rsid w:val="51D680B2"/>
    <w:rsid w:val="51E7297F"/>
    <w:rsid w:val="524C619D"/>
    <w:rsid w:val="52DC3F06"/>
    <w:rsid w:val="5330B277"/>
    <w:rsid w:val="53BCACE8"/>
    <w:rsid w:val="53D6506D"/>
    <w:rsid w:val="54207945"/>
    <w:rsid w:val="543AEC83"/>
    <w:rsid w:val="5444F2DA"/>
    <w:rsid w:val="547D73FD"/>
    <w:rsid w:val="557F98FE"/>
    <w:rsid w:val="55B02092"/>
    <w:rsid w:val="56B66CBD"/>
    <w:rsid w:val="5709777A"/>
    <w:rsid w:val="5887E730"/>
    <w:rsid w:val="59CEA5C5"/>
    <w:rsid w:val="5A16457D"/>
    <w:rsid w:val="5A6F1A91"/>
    <w:rsid w:val="5AF1D310"/>
    <w:rsid w:val="5B08CF63"/>
    <w:rsid w:val="5B36645D"/>
    <w:rsid w:val="5B692D9E"/>
    <w:rsid w:val="5B84A998"/>
    <w:rsid w:val="5B974BDF"/>
    <w:rsid w:val="5BAB0FC5"/>
    <w:rsid w:val="5BB4736D"/>
    <w:rsid w:val="5BDF26A6"/>
    <w:rsid w:val="5C3C8587"/>
    <w:rsid w:val="5C5004BF"/>
    <w:rsid w:val="5CDDD55A"/>
    <w:rsid w:val="5D74B381"/>
    <w:rsid w:val="5E54533E"/>
    <w:rsid w:val="5F5C7F1E"/>
    <w:rsid w:val="5FE8BF74"/>
    <w:rsid w:val="5FEEB841"/>
    <w:rsid w:val="61CFC402"/>
    <w:rsid w:val="6276C99E"/>
    <w:rsid w:val="6413A00F"/>
    <w:rsid w:val="64DA117C"/>
    <w:rsid w:val="65738FA5"/>
    <w:rsid w:val="65D3AE28"/>
    <w:rsid w:val="65F6B205"/>
    <w:rsid w:val="66463CC6"/>
    <w:rsid w:val="665D3B39"/>
    <w:rsid w:val="66BF8395"/>
    <w:rsid w:val="6708B012"/>
    <w:rsid w:val="6715499A"/>
    <w:rsid w:val="672E0E3F"/>
    <w:rsid w:val="67C20F9E"/>
    <w:rsid w:val="68999FAF"/>
    <w:rsid w:val="68B7FE80"/>
    <w:rsid w:val="6992F00F"/>
    <w:rsid w:val="69BC3324"/>
    <w:rsid w:val="6A9B03E0"/>
    <w:rsid w:val="6AC1BD8A"/>
    <w:rsid w:val="6B66EA31"/>
    <w:rsid w:val="6BBF1410"/>
    <w:rsid w:val="6C42EFAC"/>
    <w:rsid w:val="6C46A40E"/>
    <w:rsid w:val="6C77424F"/>
    <w:rsid w:val="6C991C1E"/>
    <w:rsid w:val="6CDB4151"/>
    <w:rsid w:val="6D98EAF4"/>
    <w:rsid w:val="6DFC2549"/>
    <w:rsid w:val="6E0927B2"/>
    <w:rsid w:val="6E207AF2"/>
    <w:rsid w:val="6E7DC465"/>
    <w:rsid w:val="6EBB448C"/>
    <w:rsid w:val="6ED3E38E"/>
    <w:rsid w:val="6EE72C37"/>
    <w:rsid w:val="6EF5BBDD"/>
    <w:rsid w:val="6F247F5E"/>
    <w:rsid w:val="6FBE9DA3"/>
    <w:rsid w:val="6FCB5B1B"/>
    <w:rsid w:val="7034F46A"/>
    <w:rsid w:val="706237F6"/>
    <w:rsid w:val="706665DB"/>
    <w:rsid w:val="70E9BDDF"/>
    <w:rsid w:val="71F081E2"/>
    <w:rsid w:val="72005BF3"/>
    <w:rsid w:val="72508737"/>
    <w:rsid w:val="72586086"/>
    <w:rsid w:val="72B23130"/>
    <w:rsid w:val="72F3EC15"/>
    <w:rsid w:val="72F9EF04"/>
    <w:rsid w:val="72FFDEF3"/>
    <w:rsid w:val="7307F735"/>
    <w:rsid w:val="742645F3"/>
    <w:rsid w:val="7434D934"/>
    <w:rsid w:val="7492A63E"/>
    <w:rsid w:val="7495F775"/>
    <w:rsid w:val="74F9D6DC"/>
    <w:rsid w:val="7512A633"/>
    <w:rsid w:val="7564FD61"/>
    <w:rsid w:val="75D1FC29"/>
    <w:rsid w:val="7633478C"/>
    <w:rsid w:val="773D6F5A"/>
    <w:rsid w:val="774C649A"/>
    <w:rsid w:val="779D4A97"/>
    <w:rsid w:val="79041C72"/>
    <w:rsid w:val="7909F14E"/>
    <w:rsid w:val="79F18522"/>
    <w:rsid w:val="7A33AFC9"/>
    <w:rsid w:val="7A7777C8"/>
    <w:rsid w:val="7A8B152A"/>
    <w:rsid w:val="7A9FA634"/>
    <w:rsid w:val="7AE14311"/>
    <w:rsid w:val="7B705AF3"/>
    <w:rsid w:val="7B8FDC44"/>
    <w:rsid w:val="7B97DDAB"/>
    <w:rsid w:val="7BC98BDD"/>
    <w:rsid w:val="7C251B44"/>
    <w:rsid w:val="7C675CA5"/>
    <w:rsid w:val="7C91800F"/>
    <w:rsid w:val="7CD83D66"/>
    <w:rsid w:val="7CE19161"/>
    <w:rsid w:val="7D33AE0C"/>
    <w:rsid w:val="7D6DE57D"/>
    <w:rsid w:val="7EC36302"/>
    <w:rsid w:val="7EC5D861"/>
    <w:rsid w:val="7F15E1E2"/>
    <w:rsid w:val="7F2BDCB4"/>
    <w:rsid w:val="7F9532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EC0E5"/>
  <w15:chartTrackingRefBased/>
  <w15:docId w15:val="{18C3A754-A23B-4A20-A10A-C625D39C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3E"/>
    <w:rPr>
      <w:rFonts w:ascii="Times New Roman" w:hAnsi="Times New Roman"/>
      <w:sz w:val="24"/>
    </w:rPr>
  </w:style>
  <w:style w:type="paragraph" w:styleId="Heading1">
    <w:name w:val="heading 1"/>
    <w:basedOn w:val="Normal"/>
    <w:next w:val="Normal"/>
    <w:link w:val="Heading1Char"/>
    <w:uiPriority w:val="9"/>
    <w:qFormat/>
    <w:rsid w:val="00676C3E"/>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1859E8"/>
    <w:pPr>
      <w:numPr>
        <w:numId w:val="3"/>
      </w:numPr>
      <w:spacing w:before="360" w:after="240" w:line="240" w:lineRule="auto"/>
      <w:outlineLvl w:val="1"/>
    </w:pPr>
  </w:style>
  <w:style w:type="paragraph" w:styleId="Heading3">
    <w:name w:val="heading 3"/>
    <w:basedOn w:val="Heading2"/>
    <w:next w:val="Normal"/>
    <w:link w:val="Heading3Char"/>
    <w:uiPriority w:val="9"/>
    <w:unhideWhenUsed/>
    <w:qFormat/>
    <w:rsid w:val="00D27CED"/>
    <w:pPr>
      <w:numPr>
        <w:numId w:val="7"/>
      </w:numPr>
      <w:outlineLvl w:val="2"/>
    </w:pPr>
    <w:rPr>
      <w:szCs w:val="24"/>
      <w:shd w:val="clear" w:color="auto" w:fill="FFFFFF"/>
    </w:rPr>
  </w:style>
  <w:style w:type="paragraph" w:styleId="Heading4">
    <w:name w:val="heading 4"/>
    <w:basedOn w:val="Normal"/>
    <w:next w:val="Normal"/>
    <w:link w:val="Heading4Char"/>
    <w:uiPriority w:val="9"/>
    <w:unhideWhenUsed/>
    <w:qFormat/>
    <w:rsid w:val="00A019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note Txt 11ptG,Char,Char1,Char11,Footnote,DNV-FT,Char2 Char,Footnote Text Char Char1 Char,Char2,Footnote Text Char Char1,Footnote Text - Preamble Char,Footnote Text - Preamble1 Char,Footnote Text - Preamble2 Char,Char3 Char, Char"/>
    <w:basedOn w:val="Normal"/>
    <w:link w:val="FootnoteTextChar"/>
    <w:uiPriority w:val="99"/>
    <w:unhideWhenUsed/>
    <w:qFormat/>
    <w:rsid w:val="00B12A93"/>
    <w:pPr>
      <w:spacing w:after="0" w:line="240" w:lineRule="auto"/>
    </w:pPr>
    <w:rPr>
      <w:sz w:val="20"/>
      <w:szCs w:val="20"/>
    </w:rPr>
  </w:style>
  <w:style w:type="character" w:customStyle="1" w:styleId="FootnoteTextChar">
    <w:name w:val="Footnote Text Char"/>
    <w:aliases w:val="Ftnote Txt 11ptG Char,Char Char,Char1 Char,Char11 Char,Footnote Char,DNV-FT Char,Char2 Char Char,Footnote Text Char Char1 Char Char,Char2 Char1,Footnote Text Char Char1 Char1,Footnote Text - Preamble Char Char,Char3 Char Char"/>
    <w:basedOn w:val="DefaultParagraphFont"/>
    <w:link w:val="FootnoteText"/>
    <w:uiPriority w:val="99"/>
    <w:rsid w:val="00B12A93"/>
    <w:rPr>
      <w:sz w:val="20"/>
      <w:szCs w:val="20"/>
    </w:rPr>
  </w:style>
  <w:style w:type="character" w:styleId="FootnoteReference">
    <w:name w:val="footnote reference"/>
    <w:aliases w:val="Footnote Reference Anglo,stylish,number,Footnote Reference Superscript,fr,o,FR,(NECG) Footnote Reference,Footnotes refss,Style 13,Style 12,Style 15,Style 17,Style 9,o1,fr1,o2,fr2,o3,fr3,Style 20,Style 7,Style 19,Styl,Style 28"/>
    <w:basedOn w:val="DefaultParagraphFont"/>
    <w:uiPriority w:val="99"/>
    <w:unhideWhenUsed/>
    <w:qFormat/>
    <w:rsid w:val="00B12A93"/>
    <w:rPr>
      <w:vertAlign w:val="superscript"/>
    </w:rPr>
  </w:style>
  <w:style w:type="character" w:customStyle="1" w:styleId="Heading1Char">
    <w:name w:val="Heading 1 Char"/>
    <w:basedOn w:val="DefaultParagraphFont"/>
    <w:link w:val="Heading1"/>
    <w:uiPriority w:val="9"/>
    <w:rsid w:val="00676C3E"/>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rsid w:val="00553626"/>
    <w:rPr>
      <w:rFonts w:ascii="Times New Roman" w:eastAsiaTheme="majorEastAsia" w:hAnsi="Times New Roman" w:cstheme="majorBidi"/>
      <w:color w:val="2F5496" w:themeColor="accent1" w:themeShade="BF"/>
      <w:sz w:val="32"/>
      <w:szCs w:val="32"/>
    </w:rPr>
  </w:style>
  <w:style w:type="character" w:customStyle="1" w:styleId="normaltextrun">
    <w:name w:val="normaltextrun"/>
    <w:basedOn w:val="DefaultParagraphFont"/>
    <w:rsid w:val="006042A7"/>
  </w:style>
  <w:style w:type="paragraph" w:styleId="TOCHeading">
    <w:name w:val="TOC Heading"/>
    <w:basedOn w:val="Heading1"/>
    <w:next w:val="Normal"/>
    <w:uiPriority w:val="39"/>
    <w:unhideWhenUsed/>
    <w:qFormat/>
    <w:rsid w:val="008577B0"/>
    <w:pPr>
      <w:outlineLvl w:val="9"/>
    </w:pPr>
  </w:style>
  <w:style w:type="paragraph" w:styleId="TOC1">
    <w:name w:val="toc 1"/>
    <w:basedOn w:val="Normal"/>
    <w:next w:val="Normal"/>
    <w:autoRedefine/>
    <w:uiPriority w:val="39"/>
    <w:unhideWhenUsed/>
    <w:rsid w:val="001645E1"/>
    <w:pPr>
      <w:tabs>
        <w:tab w:val="right" w:leader="dot" w:pos="9350"/>
      </w:tabs>
      <w:spacing w:after="240" w:line="240" w:lineRule="auto"/>
      <w:ind w:left="720" w:hanging="720"/>
    </w:pPr>
    <w:rPr>
      <w:rFonts w:eastAsia="Source Sans Pro" w:cs="Times New Roman"/>
      <w:color w:val="333333"/>
      <w:sz w:val="32"/>
      <w:szCs w:val="32"/>
    </w:rPr>
  </w:style>
  <w:style w:type="paragraph" w:styleId="TOC2">
    <w:name w:val="toc 2"/>
    <w:basedOn w:val="Normal"/>
    <w:next w:val="Normal"/>
    <w:autoRedefine/>
    <w:uiPriority w:val="39"/>
    <w:unhideWhenUsed/>
    <w:rsid w:val="002C398E"/>
    <w:pPr>
      <w:spacing w:after="240" w:line="240" w:lineRule="auto"/>
      <w:ind w:left="1440" w:hanging="720"/>
    </w:pPr>
  </w:style>
  <w:style w:type="character" w:styleId="Hyperlink">
    <w:name w:val="Hyperlink"/>
    <w:basedOn w:val="DefaultParagraphFont"/>
    <w:uiPriority w:val="99"/>
    <w:unhideWhenUsed/>
    <w:rsid w:val="008577B0"/>
    <w:rPr>
      <w:color w:val="0563C1" w:themeColor="hyperlink"/>
      <w:u w:val="single"/>
    </w:rPr>
  </w:style>
  <w:style w:type="paragraph" w:styleId="ListParagraph">
    <w:name w:val="List Paragraph"/>
    <w:basedOn w:val="Normal"/>
    <w:uiPriority w:val="34"/>
    <w:qFormat/>
    <w:rsid w:val="0096237F"/>
    <w:pPr>
      <w:ind w:left="720"/>
      <w:contextualSpacing/>
    </w:pPr>
  </w:style>
  <w:style w:type="character" w:customStyle="1" w:styleId="Heading4Char">
    <w:name w:val="Heading 4 Char"/>
    <w:basedOn w:val="DefaultParagraphFont"/>
    <w:link w:val="Heading4"/>
    <w:uiPriority w:val="9"/>
    <w:rsid w:val="00A0191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611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B63"/>
  </w:style>
  <w:style w:type="paragraph" w:styleId="Footer">
    <w:name w:val="footer"/>
    <w:basedOn w:val="Normal"/>
    <w:link w:val="FooterChar"/>
    <w:uiPriority w:val="99"/>
    <w:unhideWhenUsed/>
    <w:rsid w:val="00611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B63"/>
  </w:style>
  <w:style w:type="character" w:styleId="UnresolvedMention">
    <w:name w:val="Unresolved Mention"/>
    <w:basedOn w:val="DefaultParagraphFont"/>
    <w:uiPriority w:val="99"/>
    <w:semiHidden/>
    <w:unhideWhenUsed/>
    <w:rsid w:val="005F3657"/>
    <w:rPr>
      <w:color w:val="605E5C"/>
      <w:shd w:val="clear" w:color="auto" w:fill="E1DFDD"/>
    </w:rPr>
  </w:style>
  <w:style w:type="paragraph" w:styleId="NoSpacing">
    <w:name w:val="No Spacing"/>
    <w:uiPriority w:val="1"/>
    <w:qFormat/>
    <w:rsid w:val="006144CB"/>
    <w:pPr>
      <w:spacing w:after="0" w:line="240" w:lineRule="auto"/>
    </w:pPr>
  </w:style>
  <w:style w:type="character" w:styleId="Strong">
    <w:name w:val="Strong"/>
    <w:basedOn w:val="DefaultParagraphFont"/>
    <w:qFormat/>
    <w:rsid w:val="006144CB"/>
    <w:rPr>
      <w:b/>
      <w:bCs/>
    </w:rPr>
  </w:style>
  <w:style w:type="paragraph" w:styleId="Caption">
    <w:name w:val="caption"/>
    <w:basedOn w:val="Normal"/>
    <w:next w:val="Normal"/>
    <w:uiPriority w:val="35"/>
    <w:unhideWhenUsed/>
    <w:qFormat/>
    <w:rsid w:val="00F27FB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A36FB"/>
    <w:rPr>
      <w:color w:val="954F72" w:themeColor="followedHyperlink"/>
      <w:u w:val="single"/>
    </w:rPr>
  </w:style>
  <w:style w:type="character" w:styleId="CommentReference">
    <w:name w:val="annotation reference"/>
    <w:basedOn w:val="DefaultParagraphFont"/>
    <w:uiPriority w:val="99"/>
    <w:semiHidden/>
    <w:unhideWhenUsed/>
    <w:rsid w:val="008C6B02"/>
    <w:rPr>
      <w:sz w:val="16"/>
      <w:szCs w:val="16"/>
    </w:rPr>
  </w:style>
  <w:style w:type="paragraph" w:styleId="TOC3">
    <w:name w:val="toc 3"/>
    <w:basedOn w:val="Normal"/>
    <w:next w:val="Normal"/>
    <w:autoRedefine/>
    <w:uiPriority w:val="39"/>
    <w:unhideWhenUsed/>
    <w:rsid w:val="002C398E"/>
    <w:pPr>
      <w:spacing w:after="240" w:line="240" w:lineRule="auto"/>
      <w:ind w:left="2160" w:hanging="720"/>
    </w:pPr>
  </w:style>
  <w:style w:type="paragraph" w:styleId="TOC4">
    <w:name w:val="toc 4"/>
    <w:basedOn w:val="Normal"/>
    <w:next w:val="Normal"/>
    <w:autoRedefine/>
    <w:uiPriority w:val="39"/>
    <w:semiHidden/>
    <w:unhideWhenUsed/>
    <w:rsid w:val="002C398E"/>
    <w:pPr>
      <w:spacing w:after="240" w:line="240" w:lineRule="auto"/>
      <w:ind w:left="2880" w:hanging="720"/>
    </w:pPr>
  </w:style>
  <w:style w:type="paragraph" w:styleId="TOC5">
    <w:name w:val="toc 5"/>
    <w:basedOn w:val="Normal"/>
    <w:next w:val="Normal"/>
    <w:autoRedefine/>
    <w:uiPriority w:val="39"/>
    <w:semiHidden/>
    <w:unhideWhenUsed/>
    <w:rsid w:val="002C398E"/>
    <w:pPr>
      <w:spacing w:after="240" w:line="240" w:lineRule="auto"/>
      <w:ind w:left="3600" w:hanging="720"/>
    </w:pPr>
  </w:style>
  <w:style w:type="paragraph" w:styleId="TOC6">
    <w:name w:val="toc 6"/>
    <w:basedOn w:val="Normal"/>
    <w:next w:val="Normal"/>
    <w:autoRedefine/>
    <w:uiPriority w:val="39"/>
    <w:semiHidden/>
    <w:unhideWhenUsed/>
    <w:rsid w:val="002C398E"/>
    <w:pPr>
      <w:spacing w:after="240" w:line="240" w:lineRule="auto"/>
      <w:ind w:left="4320" w:hanging="720"/>
    </w:pPr>
  </w:style>
  <w:style w:type="paragraph" w:styleId="CommentText">
    <w:name w:val="annotation text"/>
    <w:basedOn w:val="Normal"/>
    <w:link w:val="CommentTextChar"/>
    <w:uiPriority w:val="99"/>
    <w:semiHidden/>
    <w:unhideWhenUsed/>
    <w:rsid w:val="008C6B02"/>
    <w:pPr>
      <w:spacing w:line="240" w:lineRule="auto"/>
    </w:pPr>
    <w:rPr>
      <w:sz w:val="20"/>
      <w:szCs w:val="20"/>
    </w:rPr>
  </w:style>
  <w:style w:type="character" w:customStyle="1" w:styleId="CommentTextChar">
    <w:name w:val="Comment Text Char"/>
    <w:basedOn w:val="DefaultParagraphFont"/>
    <w:link w:val="CommentText"/>
    <w:uiPriority w:val="99"/>
    <w:semiHidden/>
    <w:rsid w:val="008C6B0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C6B02"/>
    <w:rPr>
      <w:b/>
      <w:bCs/>
    </w:rPr>
  </w:style>
  <w:style w:type="character" w:customStyle="1" w:styleId="CommentSubjectChar">
    <w:name w:val="Comment Subject Char"/>
    <w:basedOn w:val="CommentTextChar"/>
    <w:link w:val="CommentSubject"/>
    <w:uiPriority w:val="99"/>
    <w:semiHidden/>
    <w:rsid w:val="008C6B02"/>
    <w:rPr>
      <w:rFonts w:ascii="Times New Roman" w:hAnsi="Times New Roman"/>
      <w:b/>
      <w:bCs/>
      <w:sz w:val="20"/>
      <w:szCs w:val="20"/>
    </w:rPr>
  </w:style>
  <w:style w:type="paragraph" w:styleId="Revision">
    <w:name w:val="Revision"/>
    <w:hidden/>
    <w:uiPriority w:val="99"/>
    <w:semiHidden/>
    <w:rsid w:val="00703728"/>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rsid w:val="00D27CED"/>
    <w:rPr>
      <w:rFonts w:ascii="Times New Roman" w:eastAsiaTheme="majorEastAsia" w:hAnsi="Times New Roman" w:cstheme="majorBidi"/>
      <w:color w:val="2F5496" w:themeColor="accent1" w:themeShade="BF"/>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23476">
      <w:bodyDiv w:val="1"/>
      <w:marLeft w:val="0"/>
      <w:marRight w:val="0"/>
      <w:marTop w:val="0"/>
      <w:marBottom w:val="0"/>
      <w:divBdr>
        <w:top w:val="none" w:sz="0" w:space="0" w:color="auto"/>
        <w:left w:val="none" w:sz="0" w:space="0" w:color="auto"/>
        <w:bottom w:val="none" w:sz="0" w:space="0" w:color="auto"/>
        <w:right w:val="none" w:sz="0" w:space="0" w:color="auto"/>
      </w:divBdr>
    </w:div>
    <w:div w:id="518008819">
      <w:bodyDiv w:val="1"/>
      <w:marLeft w:val="0"/>
      <w:marRight w:val="0"/>
      <w:marTop w:val="0"/>
      <w:marBottom w:val="0"/>
      <w:divBdr>
        <w:top w:val="none" w:sz="0" w:space="0" w:color="auto"/>
        <w:left w:val="none" w:sz="0" w:space="0" w:color="auto"/>
        <w:bottom w:val="none" w:sz="0" w:space="0" w:color="auto"/>
        <w:right w:val="none" w:sz="0" w:space="0" w:color="auto"/>
      </w:divBdr>
    </w:div>
    <w:div w:id="593590964">
      <w:bodyDiv w:val="1"/>
      <w:marLeft w:val="0"/>
      <w:marRight w:val="0"/>
      <w:marTop w:val="0"/>
      <w:marBottom w:val="0"/>
      <w:divBdr>
        <w:top w:val="none" w:sz="0" w:space="0" w:color="auto"/>
        <w:left w:val="none" w:sz="0" w:space="0" w:color="auto"/>
        <w:bottom w:val="none" w:sz="0" w:space="0" w:color="auto"/>
        <w:right w:val="none" w:sz="0" w:space="0" w:color="auto"/>
      </w:divBdr>
      <w:divsChild>
        <w:div w:id="182718206">
          <w:marLeft w:val="0"/>
          <w:marRight w:val="0"/>
          <w:marTop w:val="0"/>
          <w:marBottom w:val="0"/>
          <w:divBdr>
            <w:top w:val="none" w:sz="0" w:space="0" w:color="auto"/>
            <w:left w:val="none" w:sz="0" w:space="0" w:color="auto"/>
            <w:bottom w:val="none" w:sz="0" w:space="0" w:color="auto"/>
            <w:right w:val="none" w:sz="0" w:space="0" w:color="auto"/>
          </w:divBdr>
        </w:div>
      </w:divsChild>
    </w:div>
    <w:div w:id="1084839597">
      <w:bodyDiv w:val="1"/>
      <w:marLeft w:val="0"/>
      <w:marRight w:val="0"/>
      <w:marTop w:val="0"/>
      <w:marBottom w:val="0"/>
      <w:divBdr>
        <w:top w:val="none" w:sz="0" w:space="0" w:color="auto"/>
        <w:left w:val="none" w:sz="0" w:space="0" w:color="auto"/>
        <w:bottom w:val="none" w:sz="0" w:space="0" w:color="auto"/>
        <w:right w:val="none" w:sz="0" w:space="0" w:color="auto"/>
      </w:divBdr>
    </w:div>
    <w:div w:id="1251154876">
      <w:bodyDiv w:val="1"/>
      <w:marLeft w:val="0"/>
      <w:marRight w:val="0"/>
      <w:marTop w:val="0"/>
      <w:marBottom w:val="0"/>
      <w:divBdr>
        <w:top w:val="none" w:sz="0" w:space="0" w:color="auto"/>
        <w:left w:val="none" w:sz="0" w:space="0" w:color="auto"/>
        <w:bottom w:val="none" w:sz="0" w:space="0" w:color="auto"/>
        <w:right w:val="none" w:sz="0" w:space="0" w:color="auto"/>
      </w:divBdr>
    </w:div>
    <w:div w:id="1432123337">
      <w:bodyDiv w:val="1"/>
      <w:marLeft w:val="0"/>
      <w:marRight w:val="0"/>
      <w:marTop w:val="0"/>
      <w:marBottom w:val="0"/>
      <w:divBdr>
        <w:top w:val="none" w:sz="0" w:space="0" w:color="auto"/>
        <w:left w:val="none" w:sz="0" w:space="0" w:color="auto"/>
        <w:bottom w:val="none" w:sz="0" w:space="0" w:color="auto"/>
        <w:right w:val="none" w:sz="0" w:space="0" w:color="auto"/>
      </w:divBdr>
    </w:div>
    <w:div w:id="188606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hyperlink" Target="http://www.NeilMcDaniel.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12C84-F250-484B-BF99-37C5AE1D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6625</Words>
  <Characters>37766</Characters>
  <Application>Microsoft Office Word</Application>
  <DocSecurity>0</DocSecurity>
  <Lines>314</Lines>
  <Paragraphs>88</Paragraphs>
  <ScaleCrop>false</ScaleCrop>
  <Company/>
  <LinksUpToDate>false</LinksUpToDate>
  <CharactersWithSpaces>44303</CharactersWithSpaces>
  <SharedDoc>false</SharedDoc>
  <HLinks>
    <vt:vector size="6" baseType="variant">
      <vt:variant>
        <vt:i4>4194384</vt:i4>
      </vt:variant>
      <vt:variant>
        <vt:i4>60</vt:i4>
      </vt:variant>
      <vt:variant>
        <vt:i4>0</vt:i4>
      </vt:variant>
      <vt:variant>
        <vt:i4>5</vt:i4>
      </vt:variant>
      <vt:variant>
        <vt:lpwstr>http://www.neilmcdaniel.com/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Miyoko Sakashita</dc:creator>
  <cp:keywords/>
  <dc:description/>
  <cp:lastModifiedBy>CNS Bill Dotinga</cp:lastModifiedBy>
  <cp:revision>2</cp:revision>
  <dcterms:created xsi:type="dcterms:W3CDTF">2021-08-18T18:52:00Z</dcterms:created>
  <dcterms:modified xsi:type="dcterms:W3CDTF">2021-08-18T18:52:00Z</dcterms:modified>
</cp:coreProperties>
</file>